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4E624" w14:textId="77777777" w:rsidR="00010454" w:rsidRPr="008D515C" w:rsidRDefault="00010454" w:rsidP="00010454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8D515C">
        <w:rPr>
          <w:rFonts w:ascii="標楷體" w:eastAsia="標楷體" w:hAnsi="標楷體" w:hint="eastAsia"/>
          <w:sz w:val="28"/>
          <w:szCs w:val="28"/>
        </w:rPr>
        <w:t xml:space="preserve">【交通部觀光署雲嘉南濱海國家風景區管理處新聞稿】  </w:t>
      </w:r>
    </w:p>
    <w:p w14:paraId="3B9DEABD" w14:textId="58BBF4E1" w:rsidR="00010454" w:rsidRPr="008D515C" w:rsidRDefault="00010454" w:rsidP="00010454">
      <w:pPr>
        <w:spacing w:line="400" w:lineRule="exact"/>
        <w:rPr>
          <w:rFonts w:ascii="標楷體" w:eastAsia="標楷體" w:hAnsi="標楷體" w:cs="標楷體"/>
          <w:sz w:val="28"/>
          <w:szCs w:val="28"/>
          <w:highlight w:val="white"/>
        </w:rPr>
      </w:pPr>
      <w:r w:rsidRPr="008D515C">
        <w:rPr>
          <w:rFonts w:ascii="標楷體" w:eastAsia="標楷體" w:hAnsi="標楷體" w:cs="標楷體"/>
          <w:sz w:val="28"/>
          <w:szCs w:val="28"/>
          <w:highlight w:val="white"/>
        </w:rPr>
        <w:t>發稿日期：114年</w:t>
      </w:r>
      <w:r w:rsidR="007D4F87">
        <w:rPr>
          <w:rFonts w:ascii="標楷體" w:eastAsia="標楷體" w:hAnsi="標楷體" w:cs="標楷體" w:hint="eastAsia"/>
          <w:sz w:val="28"/>
          <w:szCs w:val="28"/>
          <w:highlight w:val="white"/>
        </w:rPr>
        <w:t>8</w:t>
      </w:r>
      <w:r w:rsidRPr="008D515C">
        <w:rPr>
          <w:rFonts w:ascii="標楷體" w:eastAsia="標楷體" w:hAnsi="標楷體" w:cs="標楷體"/>
          <w:sz w:val="28"/>
          <w:szCs w:val="28"/>
          <w:highlight w:val="white"/>
        </w:rPr>
        <w:t>月</w:t>
      </w:r>
      <w:r w:rsidR="007D4F87">
        <w:rPr>
          <w:rFonts w:ascii="標楷體" w:eastAsia="標楷體" w:hAnsi="標楷體" w:cs="標楷體" w:hint="eastAsia"/>
          <w:sz w:val="28"/>
          <w:szCs w:val="28"/>
          <w:highlight w:val="white"/>
        </w:rPr>
        <w:t>7</w:t>
      </w:r>
      <w:r w:rsidRPr="008D515C">
        <w:rPr>
          <w:rFonts w:ascii="標楷體" w:eastAsia="標楷體" w:hAnsi="標楷體" w:cs="標楷體"/>
          <w:sz w:val="28"/>
          <w:szCs w:val="28"/>
          <w:highlight w:val="white"/>
        </w:rPr>
        <w:t>日</w:t>
      </w:r>
    </w:p>
    <w:p w14:paraId="344331A6" w14:textId="77777777" w:rsidR="00010454" w:rsidRPr="008D515C" w:rsidRDefault="00010454" w:rsidP="00010454">
      <w:pPr>
        <w:spacing w:line="400" w:lineRule="exact"/>
        <w:rPr>
          <w:rFonts w:ascii="標楷體" w:eastAsia="標楷體" w:hAnsi="標楷體" w:cs="標楷體"/>
          <w:sz w:val="28"/>
          <w:szCs w:val="28"/>
        </w:rPr>
      </w:pPr>
      <w:r w:rsidRPr="008D515C">
        <w:rPr>
          <w:rFonts w:ascii="標楷體" w:eastAsia="標楷體" w:hAnsi="標楷體" w:cs="標楷體"/>
          <w:sz w:val="28"/>
          <w:szCs w:val="28"/>
          <w:highlight w:val="white"/>
        </w:rPr>
        <w:t>新聞</w:t>
      </w:r>
      <w:r w:rsidRPr="008D515C">
        <w:rPr>
          <w:rFonts w:ascii="標楷體" w:eastAsia="標楷體" w:hAnsi="標楷體" w:cs="標楷體" w:hint="eastAsia"/>
          <w:sz w:val="28"/>
          <w:szCs w:val="28"/>
          <w:highlight w:val="white"/>
        </w:rPr>
        <w:t>發言</w:t>
      </w:r>
      <w:r w:rsidRPr="008D515C">
        <w:rPr>
          <w:rFonts w:ascii="標楷體" w:eastAsia="標楷體" w:hAnsi="標楷體" w:cs="標楷體"/>
          <w:sz w:val="28"/>
          <w:szCs w:val="28"/>
          <w:highlight w:val="white"/>
        </w:rPr>
        <w:t>人：莊</w:t>
      </w:r>
      <w:proofErr w:type="gramStart"/>
      <w:r w:rsidRPr="008D515C">
        <w:rPr>
          <w:rFonts w:ascii="標楷體" w:eastAsia="標楷體" w:hAnsi="標楷體" w:cs="標楷體"/>
          <w:sz w:val="28"/>
          <w:szCs w:val="28"/>
          <w:highlight w:val="white"/>
        </w:rPr>
        <w:t>副處長名豪</w:t>
      </w:r>
      <w:proofErr w:type="gramEnd"/>
      <w:r w:rsidRPr="008D515C">
        <w:rPr>
          <w:rFonts w:ascii="標楷體" w:eastAsia="標楷體" w:hAnsi="標楷體" w:cs="標楷體"/>
          <w:sz w:val="28"/>
          <w:szCs w:val="28"/>
          <w:highlight w:val="white"/>
        </w:rPr>
        <w:t xml:space="preserve">  0972850311電話：06-7861000轉113</w:t>
      </w:r>
      <w:r w:rsidRPr="008D515C">
        <w:rPr>
          <w:rFonts w:ascii="標楷體" w:eastAsia="標楷體" w:hAnsi="標楷體" w:cs="標楷體"/>
          <w:sz w:val="28"/>
          <w:szCs w:val="28"/>
        </w:rPr>
        <w:br/>
      </w:r>
      <w:r w:rsidRPr="008D515C">
        <w:rPr>
          <w:rFonts w:ascii="標楷體" w:eastAsia="標楷體" w:hAnsi="標楷體" w:cs="標楷體"/>
          <w:sz w:val="28"/>
          <w:szCs w:val="28"/>
          <w:highlight w:val="white"/>
        </w:rPr>
        <w:t>新聞聯絡人：</w:t>
      </w:r>
      <w:proofErr w:type="gramStart"/>
      <w:r w:rsidRPr="008D515C">
        <w:rPr>
          <w:rFonts w:ascii="標楷體" w:eastAsia="標楷體" w:hAnsi="標楷體" w:cs="標楷體"/>
          <w:sz w:val="28"/>
          <w:szCs w:val="28"/>
          <w:highlight w:val="white"/>
        </w:rPr>
        <w:t>洪科長瑞鴻</w:t>
      </w:r>
      <w:proofErr w:type="gramEnd"/>
      <w:r w:rsidRPr="008D515C">
        <w:rPr>
          <w:rFonts w:ascii="標楷體" w:eastAsia="標楷體" w:hAnsi="標楷體" w:cs="標楷體"/>
          <w:sz w:val="28"/>
          <w:szCs w:val="28"/>
          <w:highlight w:val="white"/>
        </w:rPr>
        <w:t xml:space="preserve">    0908059978電話：06-7861000轉240</w:t>
      </w:r>
    </w:p>
    <w:p w14:paraId="10D470BE" w14:textId="77777777" w:rsidR="00010454" w:rsidRPr="008D515C" w:rsidRDefault="00010454" w:rsidP="00010454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8D515C">
        <w:rPr>
          <w:rFonts w:ascii="標楷體" w:eastAsia="標楷體" w:hAnsi="標楷體" w:hint="eastAsia"/>
          <w:sz w:val="28"/>
          <w:szCs w:val="28"/>
        </w:rPr>
        <w:t>文稿主旨：</w:t>
      </w:r>
    </w:p>
    <w:p w14:paraId="5F56DA6C" w14:textId="285D74DA" w:rsidR="00540A81" w:rsidRPr="00540A81" w:rsidRDefault="00540A81" w:rsidP="00540A81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540A81">
        <w:rPr>
          <w:rFonts w:ascii="標楷體" w:eastAsia="標楷體" w:hAnsi="標楷體" w:hint="eastAsia"/>
          <w:b/>
          <w:sz w:val="36"/>
          <w:szCs w:val="36"/>
        </w:rPr>
        <w:t>2025</w:t>
      </w:r>
      <w:proofErr w:type="gramStart"/>
      <w:r w:rsidRPr="00540A81">
        <w:rPr>
          <w:rFonts w:ascii="標楷體" w:eastAsia="標楷體" w:hAnsi="標楷體" w:hint="eastAsia"/>
          <w:b/>
          <w:sz w:val="36"/>
          <w:szCs w:val="36"/>
        </w:rPr>
        <w:t>一見雙雕藝術</w:t>
      </w:r>
      <w:proofErr w:type="gramEnd"/>
      <w:r w:rsidRPr="00540A81">
        <w:rPr>
          <w:rFonts w:ascii="標楷體" w:eastAsia="標楷體" w:hAnsi="標楷體" w:hint="eastAsia"/>
          <w:b/>
          <w:sz w:val="36"/>
          <w:szCs w:val="36"/>
        </w:rPr>
        <w:t>季</w:t>
      </w:r>
      <w:r w:rsidR="007D4F87">
        <w:rPr>
          <w:rFonts w:ascii="標楷體" w:eastAsia="標楷體" w:hAnsi="標楷體" w:hint="eastAsia"/>
          <w:b/>
          <w:sz w:val="36"/>
          <w:szCs w:val="36"/>
        </w:rPr>
        <w:t>8</w:t>
      </w:r>
      <w:r w:rsidRPr="00540A81">
        <w:rPr>
          <w:rFonts w:ascii="標楷體" w:eastAsia="標楷體" w:hAnsi="標楷體" w:hint="eastAsia"/>
          <w:b/>
          <w:sz w:val="36"/>
          <w:szCs w:val="36"/>
        </w:rPr>
        <w:t>月</w:t>
      </w:r>
      <w:r w:rsidR="007D4F87">
        <w:rPr>
          <w:rFonts w:ascii="標楷體" w:eastAsia="標楷體" w:hAnsi="標楷體" w:hint="eastAsia"/>
          <w:b/>
          <w:sz w:val="36"/>
          <w:szCs w:val="36"/>
        </w:rPr>
        <w:t>1</w:t>
      </w:r>
      <w:r w:rsidRPr="00540A81">
        <w:rPr>
          <w:rFonts w:ascii="標楷體" w:eastAsia="標楷體" w:hAnsi="標楷體" w:hint="eastAsia"/>
          <w:b/>
          <w:sz w:val="36"/>
          <w:szCs w:val="36"/>
        </w:rPr>
        <w:t>6日開展</w:t>
      </w:r>
    </w:p>
    <w:p w14:paraId="35D64C9E" w14:textId="6D3379AE" w:rsidR="00010454" w:rsidRDefault="00540A81" w:rsidP="00540A81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540A81">
        <w:rPr>
          <w:rFonts w:ascii="標楷體" w:eastAsia="標楷體" w:hAnsi="標楷體" w:hint="eastAsia"/>
          <w:b/>
          <w:sz w:val="36"/>
          <w:szCs w:val="36"/>
        </w:rPr>
        <w:t>攜手</w:t>
      </w:r>
      <w:proofErr w:type="gramStart"/>
      <w:r w:rsidRPr="00540A81">
        <w:rPr>
          <w:rFonts w:ascii="標楷體" w:eastAsia="標楷體" w:hAnsi="標楷體" w:hint="eastAsia"/>
          <w:b/>
          <w:sz w:val="36"/>
          <w:szCs w:val="36"/>
        </w:rPr>
        <w:t>《胖鯊魚鯊西米》鹽路去</w:t>
      </w:r>
      <w:proofErr w:type="gramEnd"/>
      <w:r w:rsidRPr="00540A81">
        <w:rPr>
          <w:rFonts w:ascii="標楷體" w:eastAsia="標楷體" w:hAnsi="標楷體" w:hint="eastAsia"/>
          <w:b/>
          <w:sz w:val="36"/>
          <w:szCs w:val="36"/>
        </w:rPr>
        <w:t>旅行</w:t>
      </w:r>
    </w:p>
    <w:p w14:paraId="6536C8B3" w14:textId="77777777" w:rsidR="00AE085C" w:rsidRPr="008D515C" w:rsidRDefault="00AE085C" w:rsidP="00540A81">
      <w:pPr>
        <w:jc w:val="center"/>
        <w:rPr>
          <w:rFonts w:ascii="標楷體" w:eastAsia="標楷體" w:hAnsi="標楷體"/>
          <w:b/>
          <w:sz w:val="36"/>
          <w:szCs w:val="36"/>
        </w:rPr>
      </w:pPr>
    </w:p>
    <w:p w14:paraId="4F06CDAB" w14:textId="68D43DA6" w:rsidR="00540A81" w:rsidRPr="00540A81" w:rsidRDefault="00540A81" w:rsidP="00540A81">
      <w:pPr>
        <w:spacing w:afterLines="100" w:after="360" w:line="500" w:lineRule="exact"/>
        <w:ind w:firstLine="480"/>
        <w:jc w:val="both"/>
        <w:rPr>
          <w:rFonts w:ascii="標楷體" w:eastAsia="標楷體" w:hAnsi="標楷體"/>
          <w:sz w:val="28"/>
          <w:szCs w:val="28"/>
        </w:rPr>
      </w:pPr>
      <w:r w:rsidRPr="00540A81">
        <w:rPr>
          <w:rFonts w:ascii="標楷體" w:eastAsia="標楷體" w:hAnsi="標楷體" w:hint="eastAsia"/>
          <w:sz w:val="28"/>
          <w:szCs w:val="28"/>
        </w:rPr>
        <w:t>全臺唯一結合鹽雕與光雕的夏日藝術盛會</w:t>
      </w:r>
      <w:r w:rsidR="007E17A2">
        <w:rPr>
          <w:rFonts w:ascii="標楷體" w:eastAsia="標楷體" w:hAnsi="標楷體" w:hint="eastAsia"/>
          <w:sz w:val="28"/>
          <w:szCs w:val="28"/>
        </w:rPr>
        <w:t>，同時也是觀光署仲夏旅遊節品牌活動的「</w:t>
      </w:r>
      <w:r w:rsidRPr="00540A81">
        <w:rPr>
          <w:rFonts w:ascii="標楷體" w:eastAsia="標楷體" w:hAnsi="標楷體" w:hint="eastAsia"/>
          <w:sz w:val="28"/>
          <w:szCs w:val="28"/>
        </w:rPr>
        <w:t>2025一見雙雕藝術季」，今（</w:t>
      </w:r>
      <w:r w:rsidR="007D4F87">
        <w:rPr>
          <w:rFonts w:ascii="標楷體" w:eastAsia="標楷體" w:hAnsi="標楷體" w:hint="eastAsia"/>
          <w:sz w:val="28"/>
          <w:szCs w:val="28"/>
        </w:rPr>
        <w:t>7</w:t>
      </w:r>
      <w:r w:rsidRPr="00540A81">
        <w:rPr>
          <w:rFonts w:ascii="標楷體" w:eastAsia="標楷體" w:hAnsi="標楷體" w:hint="eastAsia"/>
          <w:sz w:val="28"/>
          <w:szCs w:val="28"/>
        </w:rPr>
        <w:t>）日上午於臺南七股鹽山舉辦宣傳記者會，由</w:t>
      </w:r>
      <w:r w:rsidR="00C57969">
        <w:rPr>
          <w:rFonts w:ascii="標楷體" w:eastAsia="標楷體" w:hAnsi="標楷體" w:hint="eastAsia"/>
          <w:sz w:val="28"/>
          <w:szCs w:val="28"/>
        </w:rPr>
        <w:t>行政院雲嘉南區聯合服務中心副執行長陳怡帆、外交部雲嘉南辦事處處長曾榮傑、臺鹽實業股份有限公司董事長丁彥哲、林俊憲立法委員服務處</w:t>
      </w:r>
      <w:r w:rsidR="00DC44E1">
        <w:rPr>
          <w:rFonts w:ascii="標楷體" w:eastAsia="標楷體" w:hAnsi="標楷體" w:hint="eastAsia"/>
          <w:sz w:val="28"/>
          <w:szCs w:val="28"/>
        </w:rPr>
        <w:t>代表、陳亭妃立法委員服務處代表</w:t>
      </w:r>
      <w:r w:rsidR="00C57969">
        <w:rPr>
          <w:rFonts w:ascii="標楷體" w:eastAsia="標楷體" w:hAnsi="標楷體" w:hint="eastAsia"/>
          <w:sz w:val="28"/>
          <w:szCs w:val="28"/>
        </w:rPr>
        <w:t>、</w:t>
      </w:r>
      <w:r w:rsidR="004B662C">
        <w:rPr>
          <w:rFonts w:ascii="標楷體" w:eastAsia="標楷體" w:hAnsi="標楷體" w:hint="eastAsia"/>
          <w:sz w:val="28"/>
          <w:szCs w:val="28"/>
        </w:rPr>
        <w:t>郭國文立法委員服務處代表、</w:t>
      </w:r>
      <w:r w:rsidR="00C57969" w:rsidRPr="00540A81">
        <w:rPr>
          <w:rFonts w:ascii="標楷體" w:eastAsia="標楷體" w:hAnsi="標楷體" w:hint="eastAsia"/>
          <w:sz w:val="28"/>
          <w:szCs w:val="28"/>
        </w:rPr>
        <w:t>雲嘉南濱海國家風景區管理處處長徐振能</w:t>
      </w:r>
      <w:r w:rsidR="00C57969">
        <w:rPr>
          <w:rFonts w:ascii="標楷體" w:eastAsia="標楷體" w:hAnsi="標楷體" w:hint="eastAsia"/>
          <w:sz w:val="28"/>
          <w:szCs w:val="28"/>
        </w:rPr>
        <w:t>、</w:t>
      </w:r>
      <w:r w:rsidR="00C57969" w:rsidRPr="002D6279">
        <w:rPr>
          <w:rFonts w:ascii="標楷體" w:eastAsia="標楷體" w:hAnsi="標楷體" w:hint="eastAsia"/>
          <w:sz w:val="28"/>
          <w:szCs w:val="28"/>
        </w:rPr>
        <w:t>臺南市政府</w:t>
      </w:r>
      <w:r w:rsidR="00C57969">
        <w:rPr>
          <w:rFonts w:ascii="標楷體" w:eastAsia="標楷體" w:hAnsi="標楷體" w:hint="eastAsia"/>
          <w:sz w:val="28"/>
          <w:szCs w:val="28"/>
        </w:rPr>
        <w:t>觀光旅遊局專門委員丁玲琍、臺南市議會方一峰議員、蔡秋蘭議員、</w:t>
      </w:r>
      <w:r w:rsidR="00DC44E1">
        <w:rPr>
          <w:rFonts w:ascii="標楷體" w:eastAsia="標楷體" w:hAnsi="標楷體" w:hint="eastAsia"/>
          <w:sz w:val="28"/>
          <w:szCs w:val="28"/>
        </w:rPr>
        <w:t>蔡蘇秋金議員服務處代表、陳昆和議員服務處代表</w:t>
      </w:r>
      <w:r w:rsidRPr="00540A81">
        <w:rPr>
          <w:rFonts w:ascii="標楷體" w:eastAsia="標楷體" w:hAnsi="標楷體" w:hint="eastAsia"/>
          <w:sz w:val="28"/>
          <w:szCs w:val="28"/>
        </w:rPr>
        <w:t>、</w:t>
      </w:r>
      <w:r w:rsidR="00DC44E1">
        <w:rPr>
          <w:rFonts w:ascii="標楷體" w:eastAsia="標楷體" w:hAnsi="標楷體" w:hint="eastAsia"/>
          <w:sz w:val="28"/>
          <w:szCs w:val="28"/>
        </w:rPr>
        <w:t>中華民國旅館商業同業公會理事長洪崇元</w:t>
      </w:r>
      <w:r w:rsidRPr="00540A81">
        <w:rPr>
          <w:rFonts w:ascii="標楷體" w:eastAsia="標楷體" w:hAnsi="標楷體" w:hint="eastAsia"/>
          <w:sz w:val="28"/>
          <w:szCs w:val="28"/>
        </w:rPr>
        <w:t>以及</w:t>
      </w:r>
      <w:r w:rsidR="00167B2A">
        <w:rPr>
          <w:rFonts w:ascii="標楷體" w:eastAsia="標楷體" w:hAnsi="標楷體" w:hint="eastAsia"/>
          <w:sz w:val="28"/>
          <w:szCs w:val="28"/>
        </w:rPr>
        <w:t>雲嘉南濱海觀光圈、西拉雅觀光圈與雲林、嘉義</w:t>
      </w:r>
      <w:r w:rsidR="00543A42">
        <w:rPr>
          <w:rFonts w:ascii="標楷體" w:eastAsia="標楷體" w:hAnsi="標楷體" w:hint="eastAsia"/>
          <w:sz w:val="28"/>
          <w:szCs w:val="28"/>
        </w:rPr>
        <w:t>、</w:t>
      </w:r>
      <w:r w:rsidR="00167B2A">
        <w:rPr>
          <w:rFonts w:ascii="標楷體" w:eastAsia="標楷體" w:hAnsi="標楷體" w:hint="eastAsia"/>
          <w:sz w:val="28"/>
          <w:szCs w:val="28"/>
        </w:rPr>
        <w:t>台南在地</w:t>
      </w:r>
      <w:r w:rsidRPr="00540A81">
        <w:rPr>
          <w:rFonts w:ascii="標楷體" w:eastAsia="標楷體" w:hAnsi="標楷體" w:hint="eastAsia"/>
          <w:sz w:val="28"/>
          <w:szCs w:val="28"/>
        </w:rPr>
        <w:t>觀光</w:t>
      </w:r>
      <w:r w:rsidR="00C57969">
        <w:rPr>
          <w:rFonts w:ascii="標楷體" w:eastAsia="標楷體" w:hAnsi="標楷體" w:hint="eastAsia"/>
          <w:sz w:val="28"/>
          <w:szCs w:val="28"/>
        </w:rPr>
        <w:t>相關協會業者</w:t>
      </w:r>
      <w:r w:rsidRPr="00540A81">
        <w:rPr>
          <w:rFonts w:ascii="標楷體" w:eastAsia="標楷體" w:hAnsi="標楷體" w:hint="eastAsia"/>
          <w:sz w:val="28"/>
          <w:szCs w:val="28"/>
        </w:rPr>
        <w:t>代表</w:t>
      </w:r>
      <w:r w:rsidR="00541A25">
        <w:rPr>
          <w:rFonts w:ascii="標楷體" w:eastAsia="標楷體" w:hAnsi="標楷體" w:hint="eastAsia"/>
          <w:sz w:val="28"/>
          <w:szCs w:val="28"/>
        </w:rPr>
        <w:t>共同</w:t>
      </w:r>
      <w:r w:rsidRPr="00540A81">
        <w:rPr>
          <w:rFonts w:ascii="標楷體" w:eastAsia="標楷體" w:hAnsi="標楷體" w:hint="eastAsia"/>
          <w:sz w:val="28"/>
          <w:szCs w:val="28"/>
        </w:rPr>
        <w:t>出席</w:t>
      </w:r>
      <w:r w:rsidR="00541A25">
        <w:rPr>
          <w:rFonts w:ascii="標楷體" w:eastAsia="標楷體" w:hAnsi="標楷體" w:hint="eastAsia"/>
          <w:sz w:val="28"/>
          <w:szCs w:val="28"/>
        </w:rPr>
        <w:t>，</w:t>
      </w:r>
      <w:r w:rsidRPr="00540A81">
        <w:rPr>
          <w:rFonts w:ascii="標楷體" w:eastAsia="標楷體" w:hAnsi="標楷體" w:hint="eastAsia"/>
          <w:sz w:val="28"/>
          <w:szCs w:val="28"/>
        </w:rPr>
        <w:t>為藝術季揭開序幕。今年活動以「</w:t>
      </w:r>
      <w:proofErr w:type="gramStart"/>
      <w:r w:rsidRPr="00540A81">
        <w:rPr>
          <w:rFonts w:ascii="標楷體" w:eastAsia="標楷體" w:hAnsi="標楷體" w:hint="eastAsia"/>
          <w:sz w:val="28"/>
          <w:szCs w:val="28"/>
        </w:rPr>
        <w:t>鹽路去</w:t>
      </w:r>
      <w:proofErr w:type="gramEnd"/>
      <w:r w:rsidRPr="00540A81">
        <w:rPr>
          <w:rFonts w:ascii="標楷體" w:eastAsia="標楷體" w:hAnsi="標楷體" w:hint="eastAsia"/>
          <w:sz w:val="28"/>
          <w:szCs w:val="28"/>
        </w:rPr>
        <w:t>旅行」為主題，首度攜手LINE貼圖人氣明星《胖鯊魚鯊西米》，</w:t>
      </w:r>
      <w:r w:rsidR="007E17A2">
        <w:rPr>
          <w:rFonts w:ascii="標楷體" w:eastAsia="標楷體" w:hAnsi="標楷體" w:hint="eastAsia"/>
          <w:sz w:val="28"/>
          <w:szCs w:val="28"/>
        </w:rPr>
        <w:t>以七股</w:t>
      </w:r>
      <w:proofErr w:type="gramStart"/>
      <w:r w:rsidR="007E17A2">
        <w:rPr>
          <w:rFonts w:ascii="標楷體" w:eastAsia="標楷體" w:hAnsi="標楷體" w:hint="eastAsia"/>
          <w:sz w:val="28"/>
          <w:szCs w:val="28"/>
        </w:rPr>
        <w:t>鹽山的鹽雕與井</w:t>
      </w:r>
      <w:proofErr w:type="gramEnd"/>
      <w:r w:rsidR="007E17A2">
        <w:rPr>
          <w:rFonts w:ascii="標楷體" w:eastAsia="標楷體" w:hAnsi="標楷體" w:hint="eastAsia"/>
          <w:sz w:val="28"/>
          <w:szCs w:val="28"/>
        </w:rPr>
        <w:t>仔腳鹽田的</w:t>
      </w:r>
      <w:proofErr w:type="gramStart"/>
      <w:r w:rsidR="007E17A2">
        <w:rPr>
          <w:rFonts w:ascii="標楷體" w:eastAsia="標楷體" w:hAnsi="標楷體" w:hint="eastAsia"/>
          <w:sz w:val="28"/>
          <w:szCs w:val="28"/>
        </w:rPr>
        <w:t>光雕為</w:t>
      </w:r>
      <w:proofErr w:type="gramEnd"/>
      <w:r w:rsidR="007E17A2">
        <w:rPr>
          <w:rFonts w:ascii="標楷體" w:eastAsia="標楷體" w:hAnsi="標楷體" w:hint="eastAsia"/>
          <w:sz w:val="28"/>
          <w:szCs w:val="28"/>
        </w:rPr>
        <w:t>主軸</w:t>
      </w:r>
      <w:r w:rsidR="00B15C76">
        <w:rPr>
          <w:rFonts w:ascii="標楷體" w:eastAsia="標楷體" w:hAnsi="標楷體" w:hint="eastAsia"/>
          <w:sz w:val="28"/>
          <w:szCs w:val="28"/>
        </w:rPr>
        <w:t>，</w:t>
      </w:r>
      <w:r w:rsidRPr="00540A81">
        <w:rPr>
          <w:rFonts w:ascii="標楷體" w:eastAsia="標楷體" w:hAnsi="標楷體" w:hint="eastAsia"/>
          <w:sz w:val="28"/>
          <w:szCs w:val="28"/>
        </w:rPr>
        <w:t>打造一場</w:t>
      </w:r>
      <w:r w:rsidR="00D40690">
        <w:rPr>
          <w:rFonts w:ascii="標楷體" w:eastAsia="標楷體" w:hAnsi="標楷體" w:hint="eastAsia"/>
          <w:sz w:val="28"/>
          <w:szCs w:val="28"/>
        </w:rPr>
        <w:t>雲嘉南濱海</w:t>
      </w:r>
      <w:r w:rsidRPr="00540A81">
        <w:rPr>
          <w:rFonts w:ascii="標楷體" w:eastAsia="標楷體" w:hAnsi="標楷體" w:hint="eastAsia"/>
          <w:sz w:val="28"/>
          <w:szCs w:val="28"/>
        </w:rPr>
        <w:t>、創意與清涼感的夏日旅程。啟動儀式以</w:t>
      </w:r>
      <w:r w:rsidR="00D40690">
        <w:rPr>
          <w:rFonts w:ascii="標楷體" w:eastAsia="標楷體" w:hAnsi="標楷體" w:hint="eastAsia"/>
          <w:sz w:val="28"/>
          <w:szCs w:val="28"/>
        </w:rPr>
        <w:t>清涼</w:t>
      </w:r>
      <w:r w:rsidRPr="00540A81">
        <w:rPr>
          <w:rFonts w:ascii="標楷體" w:eastAsia="標楷體" w:hAnsi="標楷體" w:hint="eastAsia"/>
          <w:sz w:val="28"/>
          <w:szCs w:val="28"/>
        </w:rPr>
        <w:t>冰雕巧妙呈現，貴賓們手持</w:t>
      </w:r>
      <w:r w:rsidR="00E11B85">
        <w:rPr>
          <w:rFonts w:ascii="標楷體" w:eastAsia="標楷體" w:hAnsi="標楷體" w:hint="eastAsia"/>
          <w:sz w:val="28"/>
          <w:szCs w:val="28"/>
        </w:rPr>
        <w:t>顏料</w:t>
      </w:r>
      <w:r w:rsidRPr="00540A81">
        <w:rPr>
          <w:rFonts w:ascii="標楷體" w:eastAsia="標楷體" w:hAnsi="標楷體" w:hint="eastAsia"/>
          <w:sz w:val="28"/>
          <w:szCs w:val="28"/>
        </w:rPr>
        <w:t>注入冰雕，主題字樣「</w:t>
      </w:r>
      <w:proofErr w:type="gramStart"/>
      <w:r w:rsidRPr="00540A81">
        <w:rPr>
          <w:rFonts w:ascii="標楷體" w:eastAsia="標楷體" w:hAnsi="標楷體" w:hint="eastAsia"/>
          <w:sz w:val="28"/>
          <w:szCs w:val="28"/>
        </w:rPr>
        <w:t>鹽路去</w:t>
      </w:r>
      <w:proofErr w:type="gramEnd"/>
      <w:r w:rsidRPr="00540A81">
        <w:rPr>
          <w:rFonts w:ascii="標楷體" w:eastAsia="標楷體" w:hAnsi="標楷體" w:hint="eastAsia"/>
          <w:sz w:val="28"/>
          <w:szCs w:val="28"/>
        </w:rPr>
        <w:t>旅行」逐漸浮現，</w:t>
      </w:r>
      <w:r w:rsidR="00AD4C88" w:rsidRPr="00540A81">
        <w:rPr>
          <w:rFonts w:ascii="標楷體" w:eastAsia="標楷體" w:hAnsi="標楷體" w:hint="eastAsia"/>
          <w:sz w:val="28"/>
          <w:szCs w:val="28"/>
        </w:rPr>
        <w:t>如同在盛夏注入一抹沁涼，</w:t>
      </w:r>
      <w:r w:rsidRPr="00540A81">
        <w:rPr>
          <w:rFonts w:ascii="標楷體" w:eastAsia="標楷體" w:hAnsi="標楷體" w:hint="eastAsia"/>
          <w:sz w:val="28"/>
          <w:szCs w:val="28"/>
        </w:rPr>
        <w:t>象徵藝術季正式清爽啟程。</w:t>
      </w:r>
    </w:p>
    <w:p w14:paraId="30FD0E1F" w14:textId="7BED967F" w:rsidR="00540A81" w:rsidRPr="00540A81" w:rsidRDefault="00C446C2" w:rsidP="00F61A2A">
      <w:pPr>
        <w:spacing w:afterLines="100" w:after="360" w:line="50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C446C2">
        <w:rPr>
          <w:rFonts w:ascii="標楷體" w:eastAsia="標楷體" w:hAnsi="標楷體" w:hint="eastAsia"/>
          <w:sz w:val="28"/>
          <w:szCs w:val="28"/>
        </w:rPr>
        <w:t>雲嘉南管理處徐振能處長表示今年7月因丹</w:t>
      </w:r>
      <w:proofErr w:type="gramStart"/>
      <w:r w:rsidRPr="00C446C2">
        <w:rPr>
          <w:rFonts w:ascii="標楷體" w:eastAsia="標楷體" w:hAnsi="標楷體" w:hint="eastAsia"/>
          <w:sz w:val="28"/>
          <w:szCs w:val="28"/>
        </w:rPr>
        <w:t>娜</w:t>
      </w:r>
      <w:proofErr w:type="gramEnd"/>
      <w:r w:rsidRPr="00C446C2">
        <w:rPr>
          <w:rFonts w:ascii="標楷體" w:eastAsia="標楷體" w:hAnsi="標楷體" w:hint="eastAsia"/>
          <w:sz w:val="28"/>
          <w:szCs w:val="28"/>
        </w:rPr>
        <w:t>絲颱風及西南氣流影響，雲嘉南</w:t>
      </w:r>
      <w:r w:rsidR="00CE48EE">
        <w:rPr>
          <w:rFonts w:ascii="標楷體" w:eastAsia="標楷體" w:hAnsi="標楷體" w:hint="eastAsia"/>
          <w:sz w:val="28"/>
          <w:szCs w:val="28"/>
        </w:rPr>
        <w:t>濱海景點</w:t>
      </w:r>
      <w:r w:rsidRPr="00C446C2">
        <w:rPr>
          <w:rFonts w:ascii="標楷體" w:eastAsia="標楷體" w:hAnsi="標楷體" w:hint="eastAsia"/>
          <w:sz w:val="28"/>
          <w:szCs w:val="28"/>
        </w:rPr>
        <w:t>受創，各項活動暫停</w:t>
      </w:r>
      <w:r w:rsidR="00CE48EE">
        <w:rPr>
          <w:rFonts w:ascii="標楷體" w:eastAsia="標楷體" w:hAnsi="標楷體" w:hint="eastAsia"/>
          <w:sz w:val="28"/>
          <w:szCs w:val="28"/>
        </w:rPr>
        <w:t>舉辦，</w:t>
      </w:r>
      <w:r w:rsidRPr="00C446C2">
        <w:rPr>
          <w:rFonts w:ascii="標楷體" w:eastAsia="標楷體" w:hAnsi="標楷體" w:hint="eastAsia"/>
          <w:sz w:val="28"/>
          <w:szCs w:val="28"/>
        </w:rPr>
        <w:t>為了讓遊客可以</w:t>
      </w:r>
      <w:r w:rsidR="00CE48EE">
        <w:rPr>
          <w:rFonts w:ascii="標楷體" w:eastAsia="標楷體" w:hAnsi="標楷體" w:hint="eastAsia"/>
          <w:sz w:val="28"/>
          <w:szCs w:val="28"/>
        </w:rPr>
        <w:lastRenderedPageBreak/>
        <w:t>盡速</w:t>
      </w:r>
      <w:r w:rsidRPr="00C446C2">
        <w:rPr>
          <w:rFonts w:ascii="標楷體" w:eastAsia="標楷體" w:hAnsi="標楷體" w:hint="eastAsia"/>
          <w:sz w:val="28"/>
          <w:szCs w:val="28"/>
        </w:rPr>
        <w:t>回流，</w:t>
      </w:r>
      <w:r w:rsidR="00DC44E1">
        <w:rPr>
          <w:rFonts w:ascii="標楷體" w:eastAsia="標楷體" w:hAnsi="標楷體" w:hint="eastAsia"/>
          <w:sz w:val="28"/>
          <w:szCs w:val="28"/>
        </w:rPr>
        <w:t>為</w:t>
      </w:r>
      <w:r w:rsidRPr="00C446C2">
        <w:rPr>
          <w:rFonts w:ascii="標楷體" w:eastAsia="標楷體" w:hAnsi="標楷體" w:hint="eastAsia"/>
          <w:sz w:val="28"/>
          <w:szCs w:val="28"/>
        </w:rPr>
        <w:t>在地</w:t>
      </w:r>
      <w:r w:rsidR="00CE48EE">
        <w:rPr>
          <w:rFonts w:ascii="標楷體" w:eastAsia="標楷體" w:hAnsi="標楷體" w:hint="eastAsia"/>
          <w:sz w:val="28"/>
          <w:szCs w:val="28"/>
        </w:rPr>
        <w:t>觀光</w:t>
      </w:r>
      <w:r w:rsidRPr="00C446C2">
        <w:rPr>
          <w:rFonts w:ascii="標楷體" w:eastAsia="標楷體" w:hAnsi="標楷體" w:hint="eastAsia"/>
          <w:sz w:val="28"/>
          <w:szCs w:val="28"/>
        </w:rPr>
        <w:t>經濟</w:t>
      </w:r>
      <w:r w:rsidR="00DC44E1">
        <w:rPr>
          <w:rFonts w:ascii="標楷體" w:eastAsia="標楷體" w:hAnsi="標楷體" w:hint="eastAsia"/>
          <w:sz w:val="28"/>
          <w:szCs w:val="28"/>
        </w:rPr>
        <w:t>注入正能量</w:t>
      </w:r>
      <w:r w:rsidRPr="00C446C2">
        <w:rPr>
          <w:rFonts w:ascii="標楷體" w:eastAsia="標楷體" w:hAnsi="標楷體" w:hint="eastAsia"/>
          <w:sz w:val="28"/>
          <w:szCs w:val="28"/>
        </w:rPr>
        <w:t>，</w:t>
      </w:r>
      <w:r w:rsidR="00CE48EE" w:rsidRPr="00C446C2">
        <w:rPr>
          <w:rFonts w:ascii="標楷體" w:eastAsia="標楷體" w:hAnsi="標楷體" w:hint="eastAsia"/>
          <w:sz w:val="28"/>
          <w:szCs w:val="28"/>
        </w:rPr>
        <w:t>雲嘉南管理處</w:t>
      </w:r>
      <w:r w:rsidR="00CE48EE">
        <w:rPr>
          <w:rFonts w:ascii="標楷體" w:eastAsia="標楷體" w:hAnsi="標楷體" w:hint="eastAsia"/>
          <w:sz w:val="28"/>
          <w:szCs w:val="28"/>
        </w:rPr>
        <w:t>攜手</w:t>
      </w:r>
      <w:proofErr w:type="gramStart"/>
      <w:r w:rsidRPr="00C446C2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C446C2">
        <w:rPr>
          <w:rFonts w:ascii="標楷體" w:eastAsia="標楷體" w:hAnsi="標楷體" w:hint="eastAsia"/>
          <w:sz w:val="28"/>
          <w:szCs w:val="28"/>
        </w:rPr>
        <w:t>南市</w:t>
      </w:r>
      <w:r w:rsidR="00CE48EE">
        <w:rPr>
          <w:rFonts w:ascii="標楷體" w:eastAsia="標楷體" w:hAnsi="標楷體" w:hint="eastAsia"/>
          <w:sz w:val="28"/>
          <w:szCs w:val="28"/>
        </w:rPr>
        <w:t>政</w:t>
      </w:r>
      <w:r w:rsidRPr="00C446C2">
        <w:rPr>
          <w:rFonts w:ascii="標楷體" w:eastAsia="標楷體" w:hAnsi="標楷體" w:hint="eastAsia"/>
          <w:sz w:val="28"/>
          <w:szCs w:val="28"/>
        </w:rPr>
        <w:t>府、</w:t>
      </w:r>
      <w:proofErr w:type="gramStart"/>
      <w:r w:rsidRPr="00C446C2">
        <w:rPr>
          <w:rFonts w:ascii="標楷體" w:eastAsia="標楷體" w:hAnsi="標楷體" w:hint="eastAsia"/>
          <w:sz w:val="28"/>
          <w:szCs w:val="28"/>
        </w:rPr>
        <w:t>七股鹽山以及</w:t>
      </w:r>
      <w:proofErr w:type="gramEnd"/>
      <w:r w:rsidRPr="00C446C2">
        <w:rPr>
          <w:rFonts w:ascii="標楷體" w:eastAsia="標楷體" w:hAnsi="標楷體" w:hint="eastAsia"/>
          <w:sz w:val="28"/>
          <w:szCs w:val="28"/>
        </w:rPr>
        <w:t>在地業者積極</w:t>
      </w:r>
      <w:r w:rsidR="00CE48EE">
        <w:rPr>
          <w:rFonts w:ascii="標楷體" w:eastAsia="標楷體" w:hAnsi="標楷體" w:hint="eastAsia"/>
          <w:sz w:val="28"/>
          <w:szCs w:val="28"/>
        </w:rPr>
        <w:t>進行</w:t>
      </w:r>
      <w:r w:rsidRPr="00C446C2">
        <w:rPr>
          <w:rFonts w:ascii="標楷體" w:eastAsia="標楷體" w:hAnsi="標楷體" w:hint="eastAsia"/>
          <w:sz w:val="28"/>
          <w:szCs w:val="28"/>
        </w:rPr>
        <w:t>災後復原工作</w:t>
      </w:r>
      <w:r w:rsidR="00CE48EE">
        <w:rPr>
          <w:rFonts w:ascii="標楷體" w:eastAsia="標楷體" w:hAnsi="標楷體" w:hint="eastAsia"/>
          <w:sz w:val="28"/>
          <w:szCs w:val="28"/>
        </w:rPr>
        <w:t>，</w:t>
      </w:r>
      <w:r w:rsidR="003F17BC">
        <w:rPr>
          <w:rFonts w:ascii="標楷體" w:eastAsia="標楷體" w:hAnsi="標楷體" w:hint="eastAsia"/>
          <w:sz w:val="28"/>
          <w:szCs w:val="28"/>
        </w:rPr>
        <w:t>並積極規劃</w:t>
      </w:r>
      <w:r w:rsidR="00601D58">
        <w:rPr>
          <w:rFonts w:ascii="標楷體" w:eastAsia="標楷體" w:hAnsi="標楷體" w:hint="eastAsia"/>
          <w:sz w:val="28"/>
          <w:szCs w:val="28"/>
        </w:rPr>
        <w:t>各項行銷活動。自</w:t>
      </w:r>
      <w:r w:rsidR="00601D58" w:rsidRPr="00594F0F">
        <w:rPr>
          <w:rFonts w:ascii="標楷體" w:eastAsia="標楷體" w:hAnsi="標楷體" w:hint="eastAsia"/>
          <w:sz w:val="28"/>
          <w:szCs w:val="28"/>
        </w:rPr>
        <w:t>8月9日起</w:t>
      </w:r>
      <w:proofErr w:type="gramStart"/>
      <w:r w:rsidR="00601D58" w:rsidRPr="00594F0F">
        <w:rPr>
          <w:rFonts w:ascii="標楷體" w:eastAsia="標楷體" w:hAnsi="標楷體" w:hint="eastAsia"/>
          <w:sz w:val="28"/>
          <w:szCs w:val="28"/>
        </w:rPr>
        <w:t>七股鹽山推出</w:t>
      </w:r>
      <w:proofErr w:type="gramEnd"/>
      <w:r w:rsidR="00601D58" w:rsidRPr="00594F0F">
        <w:rPr>
          <w:rFonts w:ascii="標楷體" w:eastAsia="標楷體" w:hAnsi="標楷體" w:hint="eastAsia"/>
          <w:sz w:val="28"/>
          <w:szCs w:val="28"/>
        </w:rPr>
        <w:t>「風吹七Go」風箏嘉年華活動</w:t>
      </w:r>
      <w:r w:rsidR="00594F0F" w:rsidRPr="00594F0F">
        <w:rPr>
          <w:rFonts w:ascii="標楷體" w:eastAsia="標楷體" w:hAnsi="標楷體" w:hint="eastAsia"/>
          <w:sz w:val="28"/>
          <w:szCs w:val="28"/>
        </w:rPr>
        <w:t>，同日交通部觀光署「2025台灣仲夏節」仲夏</w:t>
      </w:r>
      <w:r w:rsidR="00CE36B5" w:rsidRPr="00594F0F">
        <w:rPr>
          <w:rFonts w:ascii="標楷體" w:eastAsia="標楷體" w:hAnsi="標楷體" w:hint="eastAsia"/>
          <w:sz w:val="28"/>
          <w:szCs w:val="28"/>
        </w:rPr>
        <w:t>冰品</w:t>
      </w:r>
      <w:r w:rsidR="00594F0F" w:rsidRPr="00594F0F">
        <w:rPr>
          <w:rFonts w:ascii="標楷體" w:eastAsia="標楷體" w:hAnsi="標楷體" w:hint="eastAsia"/>
          <w:sz w:val="28"/>
          <w:szCs w:val="28"/>
        </w:rPr>
        <w:t>巡</w:t>
      </w:r>
      <w:r w:rsidR="00CE36B5">
        <w:rPr>
          <w:rFonts w:ascii="標楷體" w:eastAsia="標楷體" w:hAnsi="標楷體" w:hint="eastAsia"/>
          <w:sz w:val="28"/>
          <w:szCs w:val="28"/>
        </w:rPr>
        <w:t>迴</w:t>
      </w:r>
      <w:r w:rsidR="00594F0F" w:rsidRPr="00594F0F">
        <w:rPr>
          <w:rFonts w:ascii="標楷體" w:eastAsia="標楷體" w:hAnsi="標楷體" w:hint="eastAsia"/>
          <w:sz w:val="28"/>
          <w:szCs w:val="28"/>
        </w:rPr>
        <w:t>車進駐七股遊客中心，搭配「</w:t>
      </w:r>
      <w:proofErr w:type="gramStart"/>
      <w:r w:rsidR="00594F0F" w:rsidRPr="00594F0F">
        <w:rPr>
          <w:rFonts w:ascii="標楷體" w:eastAsia="標楷體" w:hAnsi="標楷體" w:hint="eastAsia"/>
          <w:sz w:val="28"/>
          <w:szCs w:val="28"/>
        </w:rPr>
        <w:t>鹽續</w:t>
      </w:r>
      <w:proofErr w:type="gramEnd"/>
      <w:r w:rsidR="00594F0F" w:rsidRPr="00594F0F">
        <w:rPr>
          <w:rFonts w:ascii="標楷體" w:eastAsia="標楷體" w:hAnsi="標楷體" w:hint="eastAsia"/>
          <w:sz w:val="28"/>
          <w:szCs w:val="28"/>
        </w:rPr>
        <w:t xml:space="preserve"> 雲嘉南的生命力」主題展推廣永續旅遊</w:t>
      </w:r>
      <w:r w:rsidR="00052B8D">
        <w:rPr>
          <w:rFonts w:ascii="標楷體" w:eastAsia="標楷體" w:hAnsi="標楷體" w:hint="eastAsia"/>
          <w:sz w:val="28"/>
          <w:szCs w:val="28"/>
        </w:rPr>
        <w:t>，</w:t>
      </w:r>
      <w:r w:rsidR="00052B8D" w:rsidRPr="00052B8D">
        <w:rPr>
          <w:rFonts w:ascii="標楷體" w:eastAsia="標楷體" w:hAnsi="標楷體" w:hint="eastAsia"/>
          <w:sz w:val="28"/>
          <w:szCs w:val="28"/>
        </w:rPr>
        <w:t>一</w:t>
      </w:r>
      <w:proofErr w:type="gramStart"/>
      <w:r w:rsidR="00052B8D" w:rsidRPr="00052B8D">
        <w:rPr>
          <w:rFonts w:ascii="標楷體" w:eastAsia="標楷體" w:hAnsi="標楷體" w:hint="eastAsia"/>
          <w:sz w:val="28"/>
          <w:szCs w:val="28"/>
        </w:rPr>
        <w:t>見雙雕藝術</w:t>
      </w:r>
      <w:proofErr w:type="gramEnd"/>
      <w:r w:rsidR="00052B8D" w:rsidRPr="00052B8D">
        <w:rPr>
          <w:rFonts w:ascii="標楷體" w:eastAsia="標楷體" w:hAnsi="標楷體" w:hint="eastAsia"/>
          <w:sz w:val="28"/>
          <w:szCs w:val="28"/>
        </w:rPr>
        <w:t>季</w:t>
      </w:r>
      <w:r w:rsidR="00052B8D">
        <w:rPr>
          <w:rFonts w:ascii="標楷體" w:eastAsia="標楷體" w:hAnsi="標楷體" w:hint="eastAsia"/>
          <w:sz w:val="28"/>
          <w:szCs w:val="28"/>
        </w:rPr>
        <w:t>則接續</w:t>
      </w:r>
      <w:r w:rsidR="00052B8D" w:rsidRPr="00052B8D">
        <w:rPr>
          <w:rFonts w:ascii="標楷體" w:eastAsia="標楷體" w:hAnsi="標楷體" w:hint="eastAsia"/>
          <w:sz w:val="28"/>
          <w:szCs w:val="28"/>
        </w:rPr>
        <w:t>在8月16日</w:t>
      </w:r>
      <w:r w:rsidR="00052B8D">
        <w:rPr>
          <w:rFonts w:ascii="標楷體" w:eastAsia="標楷體" w:hAnsi="標楷體" w:hint="eastAsia"/>
          <w:sz w:val="28"/>
          <w:szCs w:val="28"/>
        </w:rPr>
        <w:t>於七股</w:t>
      </w:r>
      <w:proofErr w:type="gramStart"/>
      <w:r w:rsidR="00052B8D">
        <w:rPr>
          <w:rFonts w:ascii="標楷體" w:eastAsia="標楷體" w:hAnsi="標楷體" w:hint="eastAsia"/>
          <w:sz w:val="28"/>
          <w:szCs w:val="28"/>
        </w:rPr>
        <w:t>鹽山辦理鹽雕</w:t>
      </w:r>
      <w:proofErr w:type="gramEnd"/>
      <w:r w:rsidR="00052B8D">
        <w:rPr>
          <w:rFonts w:ascii="標楷體" w:eastAsia="標楷體" w:hAnsi="標楷體" w:hint="eastAsia"/>
          <w:sz w:val="28"/>
          <w:szCs w:val="28"/>
        </w:rPr>
        <w:t>展開幕</w:t>
      </w:r>
      <w:r w:rsidR="00052B8D" w:rsidRPr="00052B8D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052B8D">
        <w:rPr>
          <w:rFonts w:ascii="標楷體" w:eastAsia="標楷體" w:hAnsi="標楷體" w:hint="eastAsia"/>
          <w:sz w:val="28"/>
          <w:szCs w:val="28"/>
        </w:rPr>
        <w:t>另外光雕展</w:t>
      </w:r>
      <w:proofErr w:type="gramEnd"/>
      <w:r w:rsidR="00052B8D">
        <w:rPr>
          <w:rFonts w:ascii="標楷體" w:eastAsia="標楷體" w:hAnsi="標楷體" w:hint="eastAsia"/>
          <w:sz w:val="28"/>
          <w:szCs w:val="28"/>
        </w:rPr>
        <w:t>部分，</w:t>
      </w:r>
      <w:r w:rsidR="00052B8D" w:rsidRPr="00052B8D">
        <w:rPr>
          <w:rFonts w:ascii="標楷體" w:eastAsia="標楷體" w:hAnsi="標楷體" w:hint="eastAsia"/>
          <w:sz w:val="28"/>
          <w:szCs w:val="28"/>
        </w:rPr>
        <w:t>將視</w:t>
      </w:r>
      <w:r w:rsidR="00052B8D">
        <w:rPr>
          <w:rFonts w:ascii="標楷體" w:eastAsia="標楷體" w:hAnsi="標楷體" w:hint="eastAsia"/>
          <w:sz w:val="28"/>
          <w:szCs w:val="28"/>
        </w:rPr>
        <w:t>北門井仔腳鹽田</w:t>
      </w:r>
      <w:r w:rsidR="00052B8D" w:rsidRPr="00052B8D">
        <w:rPr>
          <w:rFonts w:ascii="標楷體" w:eastAsia="標楷體" w:hAnsi="標楷體" w:hint="eastAsia"/>
          <w:sz w:val="28"/>
          <w:szCs w:val="28"/>
        </w:rPr>
        <w:t>復原狀況</w:t>
      </w:r>
      <w:r w:rsidR="00052B8D">
        <w:rPr>
          <w:rFonts w:ascii="標楷體" w:eastAsia="標楷體" w:hAnsi="標楷體" w:hint="eastAsia"/>
          <w:sz w:val="28"/>
          <w:szCs w:val="28"/>
        </w:rPr>
        <w:t>，預計於</w:t>
      </w:r>
      <w:r w:rsidR="00052B8D" w:rsidRPr="00052B8D">
        <w:rPr>
          <w:rFonts w:ascii="標楷體" w:eastAsia="標楷體" w:hAnsi="標楷體" w:hint="eastAsia"/>
          <w:sz w:val="28"/>
          <w:szCs w:val="28"/>
        </w:rPr>
        <w:t>10月18日開展，整體</w:t>
      </w:r>
      <w:r w:rsidR="00052B8D">
        <w:rPr>
          <w:rFonts w:ascii="標楷體" w:eastAsia="標楷體" w:hAnsi="標楷體" w:hint="eastAsia"/>
          <w:sz w:val="28"/>
          <w:szCs w:val="28"/>
        </w:rPr>
        <w:t>一</w:t>
      </w:r>
      <w:proofErr w:type="gramStart"/>
      <w:r w:rsidR="00052B8D">
        <w:rPr>
          <w:rFonts w:ascii="標楷體" w:eastAsia="標楷體" w:hAnsi="標楷體" w:hint="eastAsia"/>
          <w:sz w:val="28"/>
          <w:szCs w:val="28"/>
        </w:rPr>
        <w:t>見雙雕系列</w:t>
      </w:r>
      <w:proofErr w:type="gramEnd"/>
      <w:r w:rsidR="00052B8D" w:rsidRPr="00052B8D">
        <w:rPr>
          <w:rFonts w:ascii="標楷體" w:eastAsia="標楷體" w:hAnsi="標楷體" w:hint="eastAsia"/>
          <w:sz w:val="28"/>
          <w:szCs w:val="28"/>
        </w:rPr>
        <w:t>活動</w:t>
      </w:r>
      <w:r w:rsidR="00052B8D">
        <w:rPr>
          <w:rFonts w:ascii="標楷體" w:eastAsia="標楷體" w:hAnsi="標楷體" w:hint="eastAsia"/>
          <w:sz w:val="28"/>
          <w:szCs w:val="28"/>
        </w:rPr>
        <w:t>延續</w:t>
      </w:r>
      <w:r w:rsidR="00052B8D" w:rsidRPr="00052B8D">
        <w:rPr>
          <w:rFonts w:ascii="標楷體" w:eastAsia="標楷體" w:hAnsi="標楷體" w:hint="eastAsia"/>
          <w:sz w:val="28"/>
          <w:szCs w:val="28"/>
        </w:rPr>
        <w:t>至11月15日</w:t>
      </w:r>
      <w:r w:rsidR="00F61A2A">
        <w:rPr>
          <w:rFonts w:ascii="標楷體" w:eastAsia="標楷體" w:hAnsi="標楷體" w:hint="eastAsia"/>
          <w:sz w:val="28"/>
          <w:szCs w:val="28"/>
        </w:rPr>
        <w:t>。</w:t>
      </w:r>
      <w:r w:rsidR="00052B8D">
        <w:rPr>
          <w:rFonts w:ascii="標楷體" w:eastAsia="標楷體" w:hAnsi="標楷體" w:hint="eastAsia"/>
          <w:sz w:val="28"/>
          <w:szCs w:val="28"/>
        </w:rPr>
        <w:t>期盼</w:t>
      </w:r>
      <w:r w:rsidR="00052B8D" w:rsidRPr="00F61A2A">
        <w:rPr>
          <w:rFonts w:ascii="標楷體" w:eastAsia="標楷體" w:hAnsi="標楷體" w:hint="eastAsia"/>
          <w:sz w:val="28"/>
          <w:szCs w:val="28"/>
        </w:rPr>
        <w:t>藉由系列活動的展開，</w:t>
      </w:r>
      <w:r w:rsidR="00F61A2A" w:rsidRPr="00F61A2A">
        <w:rPr>
          <w:rFonts w:ascii="標楷體" w:eastAsia="標楷體" w:hAnsi="標楷體" w:hint="eastAsia"/>
          <w:sz w:val="28"/>
          <w:szCs w:val="28"/>
        </w:rPr>
        <w:t>吸引民眾到訪旅遊</w:t>
      </w:r>
      <w:r w:rsidR="00052B8D" w:rsidRPr="00F61A2A">
        <w:rPr>
          <w:rFonts w:ascii="標楷體" w:eastAsia="標楷體" w:hAnsi="標楷體" w:hint="eastAsia"/>
          <w:sz w:val="28"/>
          <w:szCs w:val="28"/>
        </w:rPr>
        <w:t>支持</w:t>
      </w:r>
      <w:r w:rsidR="00F61A2A" w:rsidRPr="00F61A2A">
        <w:rPr>
          <w:rFonts w:ascii="標楷體" w:eastAsia="標楷體" w:hAnsi="標楷體" w:hint="eastAsia"/>
          <w:sz w:val="28"/>
          <w:szCs w:val="28"/>
        </w:rPr>
        <w:t>濱海觀光</w:t>
      </w:r>
      <w:r w:rsidR="00052B8D" w:rsidRPr="00F61A2A">
        <w:rPr>
          <w:rFonts w:ascii="標楷體" w:eastAsia="標楷體" w:hAnsi="標楷體" w:hint="eastAsia"/>
          <w:sz w:val="28"/>
          <w:szCs w:val="28"/>
        </w:rPr>
        <w:t>，一起為雲嘉南加油打氣。</w:t>
      </w:r>
    </w:p>
    <w:p w14:paraId="4A290437" w14:textId="3A6BE11A" w:rsidR="007D4F87" w:rsidRPr="00304A95" w:rsidRDefault="00540A81" w:rsidP="007D4F87">
      <w:pPr>
        <w:spacing w:afterLines="100" w:after="360" w:line="500" w:lineRule="exac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40A81">
        <w:rPr>
          <w:rFonts w:ascii="標楷體" w:eastAsia="標楷體" w:hAnsi="標楷體" w:hint="eastAsia"/>
          <w:sz w:val="28"/>
          <w:szCs w:val="28"/>
        </w:rPr>
        <w:t>記者會現場搶先亮相</w:t>
      </w:r>
      <w:proofErr w:type="gramStart"/>
      <w:r w:rsidRPr="00540A81">
        <w:rPr>
          <w:rFonts w:ascii="標楷體" w:eastAsia="標楷體" w:hAnsi="標楷體" w:hint="eastAsia"/>
          <w:sz w:val="28"/>
          <w:szCs w:val="28"/>
        </w:rPr>
        <w:t>主題鹽雕</w:t>
      </w:r>
      <w:proofErr w:type="gramEnd"/>
      <w:r w:rsidRPr="00540A81">
        <w:rPr>
          <w:rFonts w:ascii="標楷體" w:eastAsia="標楷體" w:hAnsi="標楷體" w:hint="eastAsia"/>
          <w:sz w:val="28"/>
          <w:szCs w:val="28"/>
        </w:rPr>
        <w:t>「</w:t>
      </w:r>
      <w:proofErr w:type="gramStart"/>
      <w:r w:rsidRPr="00540A81">
        <w:rPr>
          <w:rFonts w:ascii="標楷體" w:eastAsia="標楷體" w:hAnsi="標楷體" w:hint="eastAsia"/>
          <w:sz w:val="28"/>
          <w:szCs w:val="28"/>
        </w:rPr>
        <w:t>《胖鯊魚鯊西米》鹽境</w:t>
      </w:r>
      <w:r w:rsidR="00D72324">
        <w:rPr>
          <w:rFonts w:ascii="標楷體" w:eastAsia="標楷體" w:hAnsi="標楷體" w:hint="eastAsia"/>
          <w:sz w:val="28"/>
          <w:szCs w:val="28"/>
        </w:rPr>
        <w:t>漫</w:t>
      </w:r>
      <w:r w:rsidRPr="00540A81">
        <w:rPr>
          <w:rFonts w:ascii="標楷體" w:eastAsia="標楷體" w:hAnsi="標楷體" w:hint="eastAsia"/>
          <w:sz w:val="28"/>
          <w:szCs w:val="28"/>
        </w:rPr>
        <w:t>遊</w:t>
      </w:r>
      <w:proofErr w:type="gramEnd"/>
      <w:r w:rsidRPr="00540A81">
        <w:rPr>
          <w:rFonts w:ascii="標楷體" w:eastAsia="標楷體" w:hAnsi="標楷體" w:hint="eastAsia"/>
          <w:sz w:val="28"/>
          <w:szCs w:val="28"/>
        </w:rPr>
        <w:t>」，以《胖鯊魚鯊西米》攜伴遊歷雲嘉南</w:t>
      </w:r>
      <w:r w:rsidR="00AD4C88">
        <w:rPr>
          <w:rFonts w:ascii="標楷體" w:eastAsia="標楷體" w:hAnsi="標楷體" w:hint="eastAsia"/>
          <w:sz w:val="28"/>
          <w:szCs w:val="28"/>
        </w:rPr>
        <w:t>濱海</w:t>
      </w:r>
      <w:r w:rsidRPr="00540A81">
        <w:rPr>
          <w:rFonts w:ascii="標楷體" w:eastAsia="標楷體" w:hAnsi="標楷體" w:hint="eastAsia"/>
          <w:sz w:val="28"/>
          <w:szCs w:val="28"/>
        </w:rPr>
        <w:t>為故事背景</w:t>
      </w:r>
      <w:r w:rsidR="00AD4C88">
        <w:rPr>
          <w:rFonts w:ascii="標楷體" w:eastAsia="標楷體" w:hAnsi="標楷體" w:hint="eastAsia"/>
          <w:sz w:val="28"/>
          <w:szCs w:val="28"/>
        </w:rPr>
        <w:t>，</w:t>
      </w:r>
      <w:r w:rsidRPr="00540A81">
        <w:rPr>
          <w:rFonts w:ascii="標楷體" w:eastAsia="標楷體" w:hAnsi="標楷體" w:hint="eastAsia"/>
          <w:sz w:val="28"/>
          <w:szCs w:val="28"/>
        </w:rPr>
        <w:t>現場同步開放互動裝置「鹹味</w:t>
      </w:r>
      <w:proofErr w:type="gramStart"/>
      <w:r w:rsidRPr="00540A81">
        <w:rPr>
          <w:rFonts w:ascii="標楷體" w:eastAsia="標楷體" w:hAnsi="標楷體" w:hint="eastAsia"/>
          <w:sz w:val="28"/>
          <w:szCs w:val="28"/>
        </w:rPr>
        <w:t>泡腳池</w:t>
      </w:r>
      <w:proofErr w:type="gramEnd"/>
      <w:r w:rsidRPr="00540A81">
        <w:rPr>
          <w:rFonts w:ascii="標楷體" w:eastAsia="標楷體" w:hAnsi="標楷體" w:hint="eastAsia"/>
          <w:sz w:val="28"/>
          <w:szCs w:val="28"/>
        </w:rPr>
        <w:t>」</w:t>
      </w:r>
      <w:r w:rsidRPr="00A60572">
        <w:rPr>
          <w:rFonts w:ascii="標楷體" w:eastAsia="標楷體" w:hAnsi="標楷體" w:hint="eastAsia"/>
          <w:sz w:val="28"/>
          <w:szCs w:val="28"/>
        </w:rPr>
        <w:t>，營造兼具視覺療</w:t>
      </w:r>
      <w:proofErr w:type="gramStart"/>
      <w:r w:rsidRPr="00A60572">
        <w:rPr>
          <w:rFonts w:ascii="標楷體" w:eastAsia="標楷體" w:hAnsi="標楷體" w:hint="eastAsia"/>
          <w:sz w:val="28"/>
          <w:szCs w:val="28"/>
        </w:rPr>
        <w:t>癒</w:t>
      </w:r>
      <w:proofErr w:type="gramEnd"/>
      <w:r w:rsidRPr="00A60572">
        <w:rPr>
          <w:rFonts w:ascii="標楷體" w:eastAsia="標楷體" w:hAnsi="標楷體" w:hint="eastAsia"/>
          <w:sz w:val="28"/>
          <w:szCs w:val="28"/>
        </w:rPr>
        <w:t>與清涼感受的夏日體驗</w:t>
      </w:r>
      <w:r w:rsidR="00F61A2A">
        <w:rPr>
          <w:rFonts w:ascii="標楷體" w:eastAsia="標楷體" w:hAnsi="標楷體" w:hint="eastAsia"/>
          <w:sz w:val="28"/>
          <w:szCs w:val="28"/>
        </w:rPr>
        <w:t>，</w:t>
      </w:r>
      <w:r w:rsidR="007D4F87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以「</w:t>
      </w:r>
      <w:proofErr w:type="gramStart"/>
      <w:r w:rsidR="007D4F87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鹽路去</w:t>
      </w:r>
      <w:proofErr w:type="gramEnd"/>
      <w:r w:rsidR="007D4F87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旅行」的概念推出多元豐富的系列活動，</w:t>
      </w:r>
      <w:proofErr w:type="gramStart"/>
      <w:r w:rsidR="002C7986">
        <w:rPr>
          <w:rFonts w:ascii="標楷體" w:eastAsia="標楷體" w:hAnsi="標楷體" w:hint="eastAsia"/>
          <w:color w:val="000000" w:themeColor="text1"/>
          <w:sz w:val="28"/>
          <w:szCs w:val="28"/>
        </w:rPr>
        <w:t>除了鹽雕主</w:t>
      </w:r>
      <w:proofErr w:type="gramEnd"/>
      <w:r w:rsidR="002C7986">
        <w:rPr>
          <w:rFonts w:ascii="標楷體" w:eastAsia="標楷體" w:hAnsi="標楷體" w:hint="eastAsia"/>
          <w:color w:val="000000" w:themeColor="text1"/>
          <w:sz w:val="28"/>
          <w:szCs w:val="28"/>
        </w:rPr>
        <w:t>會場將展出11座</w:t>
      </w:r>
      <w:proofErr w:type="gramStart"/>
      <w:r w:rsidR="002C7986">
        <w:rPr>
          <w:rFonts w:ascii="標楷體" w:eastAsia="標楷體" w:hAnsi="標楷體" w:hint="eastAsia"/>
          <w:color w:val="000000" w:themeColor="text1"/>
          <w:sz w:val="28"/>
          <w:szCs w:val="28"/>
        </w:rPr>
        <w:t>大型鹽雕作品</w:t>
      </w:r>
      <w:proofErr w:type="gramEnd"/>
      <w:r w:rsidR="002C7986">
        <w:rPr>
          <w:rFonts w:ascii="標楷體" w:eastAsia="標楷體" w:hAnsi="標楷體" w:hint="eastAsia"/>
          <w:color w:val="000000" w:themeColor="text1"/>
          <w:sz w:val="28"/>
          <w:szCs w:val="28"/>
        </w:rPr>
        <w:t>之外，</w:t>
      </w:r>
      <w:r w:rsidR="007D4F87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8月16日</w:t>
      </w:r>
      <w:r w:rsidR="002C7986">
        <w:rPr>
          <w:rFonts w:ascii="標楷體" w:eastAsia="標楷體" w:hAnsi="標楷體" w:hint="eastAsia"/>
          <w:color w:val="000000" w:themeColor="text1"/>
          <w:sz w:val="28"/>
          <w:szCs w:val="28"/>
        </w:rPr>
        <w:t>至</w:t>
      </w:r>
      <w:r w:rsidR="007D4F87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31日連續三個週末</w:t>
      </w:r>
      <w:r w:rsidR="002C7986">
        <w:rPr>
          <w:rFonts w:ascii="標楷體" w:eastAsia="標楷體" w:hAnsi="標楷體" w:hint="eastAsia"/>
          <w:color w:val="000000" w:themeColor="text1"/>
          <w:sz w:val="28"/>
          <w:szCs w:val="28"/>
        </w:rPr>
        <w:t>於</w:t>
      </w:r>
      <w:proofErr w:type="gramStart"/>
      <w:r w:rsidR="007D4F87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七股</w:t>
      </w:r>
      <w:r w:rsidR="00D17808">
        <w:rPr>
          <w:rFonts w:ascii="標楷體" w:eastAsia="標楷體" w:hAnsi="標楷體" w:hint="eastAsia"/>
          <w:color w:val="000000" w:themeColor="text1"/>
          <w:sz w:val="28"/>
          <w:szCs w:val="28"/>
        </w:rPr>
        <w:t>鹽</w:t>
      </w:r>
      <w:r w:rsidR="007D4F87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山舉辦</w:t>
      </w:r>
      <w:proofErr w:type="gramEnd"/>
      <w:r w:rsidR="007D4F87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【小小鹽雕師】體驗，邀請孩童親手</w:t>
      </w:r>
      <w:proofErr w:type="gramStart"/>
      <w:r w:rsidR="007D4F87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創作鹽雕</w:t>
      </w:r>
      <w:proofErr w:type="gramEnd"/>
      <w:r w:rsidR="007D4F87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，感受鹽文化的魅力；8月30、31日安排有【夏日親子戲水】體驗，讓親子們抓住暑假的尾巴</w:t>
      </w:r>
      <w:r w:rsidR="002C7986">
        <w:rPr>
          <w:rFonts w:ascii="標楷體" w:eastAsia="標楷體" w:hAnsi="標楷體" w:hint="eastAsia"/>
          <w:color w:val="000000" w:themeColor="text1"/>
          <w:sz w:val="28"/>
          <w:szCs w:val="28"/>
        </w:rPr>
        <w:t>清涼一下</w:t>
      </w:r>
      <w:r w:rsidR="007D4F87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；10月18、19日</w:t>
      </w:r>
      <w:r w:rsidR="002E1F2E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於井仔腳鹽田舉辦【鹽田音樂展演】</w:t>
      </w:r>
      <w:proofErr w:type="gramStart"/>
      <w:r w:rsidR="002E1F2E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為光雕活動</w:t>
      </w:r>
      <w:proofErr w:type="gramEnd"/>
      <w:r w:rsidR="002E1F2E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的首</w:t>
      </w:r>
      <w:proofErr w:type="gramStart"/>
      <w:r w:rsidR="002E1F2E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週</w:t>
      </w:r>
      <w:proofErr w:type="gramEnd"/>
      <w:r w:rsidR="002E1F2E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暖場；10月19日還有</w:t>
      </w:r>
      <w:r w:rsidR="00D20BEF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【</w:t>
      </w:r>
      <w:r w:rsidR="002E1F2E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白金微醺餐桌</w:t>
      </w:r>
      <w:r w:rsidR="00D20BEF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】</w:t>
      </w:r>
      <w:r w:rsidR="002E1F2E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，打造一場屬於雲嘉南濱海的夏夜饗宴。</w:t>
      </w:r>
      <w:r w:rsidR="002C7986">
        <w:rPr>
          <w:rFonts w:ascii="標楷體" w:eastAsia="標楷體" w:hAnsi="標楷體" w:hint="eastAsia"/>
          <w:color w:val="000000" w:themeColor="text1"/>
          <w:sz w:val="28"/>
          <w:szCs w:val="28"/>
        </w:rPr>
        <w:t>遊程</w:t>
      </w:r>
      <w:r w:rsidR="002E1F2E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活動更</w:t>
      </w:r>
      <w:r w:rsidR="007D4F87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與可樂旅行社合作，推出「</w:t>
      </w:r>
      <w:proofErr w:type="gramStart"/>
      <w:r w:rsidR="007D4F87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鹽喜攻</w:t>
      </w:r>
      <w:proofErr w:type="gramEnd"/>
      <w:r w:rsidR="007D4F87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略」套裝旅遊行程，串聯藝術展區與特色景點，讓旅客輕鬆探索鹽鄉魅力。更多活動詳情與行程資訊，請上Facebook搜尋「雲嘉南，</w:t>
      </w:r>
      <w:proofErr w:type="gramStart"/>
      <w:r w:rsidR="007D4F87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好</w:t>
      </w:r>
      <w:proofErr w:type="gramEnd"/>
      <w:r w:rsidR="007D4F87" w:rsidRPr="00304A95">
        <w:rPr>
          <w:rFonts w:ascii="標楷體" w:eastAsia="標楷體" w:hAnsi="標楷體" w:hint="eastAsia"/>
          <w:color w:val="000000" w:themeColor="text1"/>
          <w:sz w:val="28"/>
          <w:szCs w:val="28"/>
        </w:rPr>
        <w:t>好玩!!」</w:t>
      </w:r>
      <w:r w:rsidR="002C7986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243918B1" w14:textId="77777777" w:rsidR="00A52DA7" w:rsidRDefault="00A52DA7">
      <w:pPr>
        <w:widowControl/>
        <w:spacing w:after="160" w:line="278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4DECBE89" w14:textId="0E55F301" w:rsidR="006F5986" w:rsidRDefault="00D94719" w:rsidP="00540A81">
      <w:pPr>
        <w:spacing w:afterLines="100" w:after="3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  <w14:ligatures w14:val="standardContextual"/>
        </w:rPr>
        <w:lastRenderedPageBreak/>
        <w:drawing>
          <wp:inline distT="0" distB="0" distL="0" distR="0" wp14:anchorId="185BCF10" wp14:editId="39C9D0A4">
            <wp:extent cx="5265420" cy="745236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5A807" w14:textId="77777777" w:rsidR="0076611D" w:rsidRPr="008D515C" w:rsidRDefault="0076611D" w:rsidP="00540A81">
      <w:pPr>
        <w:spacing w:afterLines="100" w:after="360"/>
        <w:jc w:val="both"/>
        <w:rPr>
          <w:rFonts w:ascii="標楷體" w:eastAsia="標楷體" w:hAnsi="標楷體" w:hint="eastAsia"/>
          <w:sz w:val="28"/>
          <w:szCs w:val="28"/>
        </w:rPr>
      </w:pPr>
    </w:p>
    <w:sectPr w:rsidR="0076611D" w:rsidRPr="008D515C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A60D9" w14:textId="77777777" w:rsidR="00B43EC9" w:rsidRDefault="00B43EC9" w:rsidP="000051C7">
      <w:r>
        <w:separator/>
      </w:r>
    </w:p>
  </w:endnote>
  <w:endnote w:type="continuationSeparator" w:id="0">
    <w:p w14:paraId="70E9DEEE" w14:textId="77777777" w:rsidR="00B43EC9" w:rsidRDefault="00B43EC9" w:rsidP="00005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3024866"/>
      <w:docPartObj>
        <w:docPartGallery w:val="Page Numbers (Bottom of Page)"/>
        <w:docPartUnique/>
      </w:docPartObj>
    </w:sdtPr>
    <w:sdtContent>
      <w:p w14:paraId="4839699F" w14:textId="597D9B71" w:rsidR="000051C7" w:rsidRDefault="000051C7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2F6158CB" w14:textId="77777777" w:rsidR="000051C7" w:rsidRDefault="000051C7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D0D3C" w14:textId="77777777" w:rsidR="00B43EC9" w:rsidRDefault="00B43EC9" w:rsidP="000051C7">
      <w:r>
        <w:separator/>
      </w:r>
    </w:p>
  </w:footnote>
  <w:footnote w:type="continuationSeparator" w:id="0">
    <w:p w14:paraId="66761281" w14:textId="77777777" w:rsidR="00B43EC9" w:rsidRDefault="00B43EC9" w:rsidP="000051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C77"/>
    <w:rsid w:val="000051C7"/>
    <w:rsid w:val="00010454"/>
    <w:rsid w:val="000150DB"/>
    <w:rsid w:val="00052B8D"/>
    <w:rsid w:val="000610D0"/>
    <w:rsid w:val="00077C9A"/>
    <w:rsid w:val="000D7002"/>
    <w:rsid w:val="000E6C86"/>
    <w:rsid w:val="00111DD4"/>
    <w:rsid w:val="00115C6B"/>
    <w:rsid w:val="0012702C"/>
    <w:rsid w:val="001611E8"/>
    <w:rsid w:val="00167B2A"/>
    <w:rsid w:val="001819C3"/>
    <w:rsid w:val="001B3C7E"/>
    <w:rsid w:val="001E54DE"/>
    <w:rsid w:val="00252A62"/>
    <w:rsid w:val="00262880"/>
    <w:rsid w:val="002A0B4F"/>
    <w:rsid w:val="002A2C2C"/>
    <w:rsid w:val="002C7986"/>
    <w:rsid w:val="002D6279"/>
    <w:rsid w:val="002D6896"/>
    <w:rsid w:val="002E1F2E"/>
    <w:rsid w:val="00304A95"/>
    <w:rsid w:val="003730D0"/>
    <w:rsid w:val="003C2963"/>
    <w:rsid w:val="003F17BC"/>
    <w:rsid w:val="00414F53"/>
    <w:rsid w:val="004168B0"/>
    <w:rsid w:val="00421CCC"/>
    <w:rsid w:val="00445A8A"/>
    <w:rsid w:val="00454CEF"/>
    <w:rsid w:val="00482F1F"/>
    <w:rsid w:val="004B662C"/>
    <w:rsid w:val="00515BA6"/>
    <w:rsid w:val="005219CD"/>
    <w:rsid w:val="00534CCF"/>
    <w:rsid w:val="00540A81"/>
    <w:rsid w:val="00541A25"/>
    <w:rsid w:val="00543A42"/>
    <w:rsid w:val="005739A0"/>
    <w:rsid w:val="005771FD"/>
    <w:rsid w:val="00594F0F"/>
    <w:rsid w:val="005A0C7F"/>
    <w:rsid w:val="005A57CA"/>
    <w:rsid w:val="005E0EDF"/>
    <w:rsid w:val="00601401"/>
    <w:rsid w:val="00601D58"/>
    <w:rsid w:val="00636E35"/>
    <w:rsid w:val="00694EB8"/>
    <w:rsid w:val="006D65A3"/>
    <w:rsid w:val="006F5986"/>
    <w:rsid w:val="007077B2"/>
    <w:rsid w:val="00750390"/>
    <w:rsid w:val="007524E6"/>
    <w:rsid w:val="0076611D"/>
    <w:rsid w:val="007811FC"/>
    <w:rsid w:val="007C0303"/>
    <w:rsid w:val="007C4B74"/>
    <w:rsid w:val="007D4F87"/>
    <w:rsid w:val="007E17A2"/>
    <w:rsid w:val="00811C9A"/>
    <w:rsid w:val="00836B01"/>
    <w:rsid w:val="00890571"/>
    <w:rsid w:val="008D4FFD"/>
    <w:rsid w:val="008D515C"/>
    <w:rsid w:val="008F0753"/>
    <w:rsid w:val="009318C6"/>
    <w:rsid w:val="009741F3"/>
    <w:rsid w:val="00995C55"/>
    <w:rsid w:val="00996116"/>
    <w:rsid w:val="009A263A"/>
    <w:rsid w:val="009B0FFD"/>
    <w:rsid w:val="009F2C7C"/>
    <w:rsid w:val="00A1644B"/>
    <w:rsid w:val="00A30910"/>
    <w:rsid w:val="00A41F5A"/>
    <w:rsid w:val="00A52DA7"/>
    <w:rsid w:val="00A60572"/>
    <w:rsid w:val="00AD4C88"/>
    <w:rsid w:val="00AE085C"/>
    <w:rsid w:val="00B15C76"/>
    <w:rsid w:val="00B43EC9"/>
    <w:rsid w:val="00B832A6"/>
    <w:rsid w:val="00B84F56"/>
    <w:rsid w:val="00B91D63"/>
    <w:rsid w:val="00BA5459"/>
    <w:rsid w:val="00BC6E1B"/>
    <w:rsid w:val="00BE0D6E"/>
    <w:rsid w:val="00C21A30"/>
    <w:rsid w:val="00C23967"/>
    <w:rsid w:val="00C43F58"/>
    <w:rsid w:val="00C446C2"/>
    <w:rsid w:val="00C57969"/>
    <w:rsid w:val="00CA77D1"/>
    <w:rsid w:val="00CE21D7"/>
    <w:rsid w:val="00CE36B5"/>
    <w:rsid w:val="00CE48EE"/>
    <w:rsid w:val="00CF5A25"/>
    <w:rsid w:val="00D00310"/>
    <w:rsid w:val="00D100AB"/>
    <w:rsid w:val="00D17808"/>
    <w:rsid w:val="00D20BEF"/>
    <w:rsid w:val="00D40690"/>
    <w:rsid w:val="00D51C77"/>
    <w:rsid w:val="00D54110"/>
    <w:rsid w:val="00D72324"/>
    <w:rsid w:val="00D86CF5"/>
    <w:rsid w:val="00D94719"/>
    <w:rsid w:val="00DC44E1"/>
    <w:rsid w:val="00E11B85"/>
    <w:rsid w:val="00E329A0"/>
    <w:rsid w:val="00E33D6D"/>
    <w:rsid w:val="00E44239"/>
    <w:rsid w:val="00E669DC"/>
    <w:rsid w:val="00E84BD1"/>
    <w:rsid w:val="00E97AE3"/>
    <w:rsid w:val="00EC146E"/>
    <w:rsid w:val="00F134C9"/>
    <w:rsid w:val="00F61A2A"/>
    <w:rsid w:val="00FA2AA8"/>
    <w:rsid w:val="00FB08C9"/>
    <w:rsid w:val="00FF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B6D75"/>
  <w15:chartTrackingRefBased/>
  <w15:docId w15:val="{27EF0DF9-068E-476D-B6C5-2E09CBEDF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0454"/>
    <w:pPr>
      <w:widowControl w:val="0"/>
      <w:spacing w:after="0" w:line="240" w:lineRule="auto"/>
    </w:pPr>
    <w:rPr>
      <w:rFonts w:ascii="Times New Roman" w:eastAsia="新細明體" w:hAnsi="Times New Roman" w:cs="Times New Roman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51C77"/>
    <w:pPr>
      <w:keepNext/>
      <w:keepLines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1C7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1C77"/>
    <w:pPr>
      <w:keepNext/>
      <w:keepLines/>
      <w:spacing w:before="160" w:after="4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1C77"/>
    <w:pPr>
      <w:keepNext/>
      <w:keepLines/>
      <w:spacing w:before="160" w:after="40" w:line="278" w:lineRule="auto"/>
      <w:outlineLvl w:val="3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1C7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1C77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1C77"/>
    <w:pPr>
      <w:keepNext/>
      <w:keepLines/>
      <w:spacing w:before="40" w:line="278" w:lineRule="auto"/>
      <w:ind w:leftChars="100" w:left="100"/>
      <w:outlineLvl w:val="6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1C77"/>
    <w:pPr>
      <w:keepNext/>
      <w:keepLines/>
      <w:spacing w:before="40" w:line="278" w:lineRule="auto"/>
      <w:ind w:leftChars="200" w:left="200"/>
      <w:outlineLvl w:val="7"/>
    </w:pPr>
    <w:rPr>
      <w:rFonts w:asciiTheme="minorHAnsi" w:eastAsiaTheme="majorEastAsia" w:hAnsiTheme="minorHAnsi" w:cstheme="majorBidi"/>
      <w:color w:val="272727" w:themeColor="text1" w:themeTint="D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1C77"/>
    <w:pPr>
      <w:keepNext/>
      <w:keepLines/>
      <w:spacing w:before="40" w:line="278" w:lineRule="auto"/>
      <w:ind w:leftChars="300" w:left="300"/>
      <w:outlineLvl w:val="8"/>
    </w:pPr>
    <w:rPr>
      <w:rFonts w:asciiTheme="minorHAnsi" w:eastAsiaTheme="majorEastAsia" w:hAnsiTheme="minorHAnsi" w:cstheme="majorBidi"/>
      <w:color w:val="272727" w:themeColor="text1" w:themeTint="D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51C7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D51C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D51C7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D51C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D51C7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D51C7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D51C7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D51C7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D51C7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51C7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標題 字元"/>
    <w:basedOn w:val="a0"/>
    <w:link w:val="a3"/>
    <w:uiPriority w:val="10"/>
    <w:rsid w:val="00D51C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51C77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標題 字元"/>
    <w:basedOn w:val="a0"/>
    <w:link w:val="a5"/>
    <w:uiPriority w:val="11"/>
    <w:rsid w:val="00D51C7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51C77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a8">
    <w:name w:val="引文 字元"/>
    <w:basedOn w:val="a0"/>
    <w:link w:val="a7"/>
    <w:uiPriority w:val="29"/>
    <w:rsid w:val="00D51C7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51C77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14:ligatures w14:val="standardContextual"/>
    </w:rPr>
  </w:style>
  <w:style w:type="character" w:styleId="aa">
    <w:name w:val="Intense Emphasis"/>
    <w:basedOn w:val="a0"/>
    <w:uiPriority w:val="21"/>
    <w:qFormat/>
    <w:rsid w:val="00D51C7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51C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14:ligatures w14:val="standardContextual"/>
    </w:rPr>
  </w:style>
  <w:style w:type="character" w:customStyle="1" w:styleId="ac">
    <w:name w:val="鮮明引文 字元"/>
    <w:basedOn w:val="a0"/>
    <w:link w:val="ab"/>
    <w:uiPriority w:val="30"/>
    <w:rsid w:val="00D51C7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51C77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E97AE3"/>
  </w:style>
  <w:style w:type="table" w:styleId="ae">
    <w:name w:val="Table Grid"/>
    <w:basedOn w:val="a1"/>
    <w:uiPriority w:val="39"/>
    <w:rsid w:val="00A52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0051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0051C7"/>
    <w:rPr>
      <w:rFonts w:ascii="Times New Roman" w:eastAsia="新細明體" w:hAnsi="Times New Roman" w:cs="Times New Roman"/>
      <w:sz w:val="20"/>
      <w:szCs w:val="20"/>
      <w14:ligatures w14:val="none"/>
    </w:rPr>
  </w:style>
  <w:style w:type="paragraph" w:styleId="af1">
    <w:name w:val="footer"/>
    <w:basedOn w:val="a"/>
    <w:link w:val="af2"/>
    <w:uiPriority w:val="99"/>
    <w:unhideWhenUsed/>
    <w:rsid w:val="000051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0051C7"/>
    <w:rPr>
      <w:rFonts w:ascii="Times New Roman" w:eastAsia="新細明體" w:hAnsi="Times New Roman" w:cs="Times New Roman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C328B-E42E-4009-A446-6970DCBC0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劉又瑄</dc:creator>
  <cp:keywords/>
  <dc:description/>
  <cp:lastModifiedBy>遊憩課</cp:lastModifiedBy>
  <cp:revision>2</cp:revision>
  <cp:lastPrinted>2025-06-13T03:28:00Z</cp:lastPrinted>
  <dcterms:created xsi:type="dcterms:W3CDTF">2025-08-07T06:46:00Z</dcterms:created>
  <dcterms:modified xsi:type="dcterms:W3CDTF">2025-08-07T06:46:00Z</dcterms:modified>
</cp:coreProperties>
</file>