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867C5" w14:textId="64C7E2EB" w:rsidR="00934798" w:rsidRPr="000239BE" w:rsidRDefault="00934798" w:rsidP="00F32CFA">
      <w:pPr>
        <w:spacing w:line="400" w:lineRule="exact"/>
        <w:rPr>
          <w:rFonts w:ascii="Arial" w:eastAsia="標楷體" w:hAnsi="標楷體" w:cs="Arial"/>
          <w:b/>
          <w:sz w:val="28"/>
          <w:szCs w:val="28"/>
        </w:rPr>
      </w:pPr>
      <w:r w:rsidRPr="000239BE">
        <w:rPr>
          <w:rFonts w:ascii="Arial" w:eastAsia="標楷體" w:hAnsi="標楷體" w:cs="Arial"/>
          <w:b/>
          <w:sz w:val="28"/>
          <w:szCs w:val="28"/>
        </w:rPr>
        <w:t>【</w:t>
      </w:r>
      <w:r w:rsidRPr="000239BE">
        <w:rPr>
          <w:rFonts w:ascii="標楷體" w:eastAsia="標楷體" w:hAnsi="標楷體" w:hint="eastAsia"/>
          <w:b/>
          <w:sz w:val="28"/>
          <w:szCs w:val="28"/>
        </w:rPr>
        <w:t>交通部觀光</w:t>
      </w:r>
      <w:r w:rsidR="00EC0A81">
        <w:rPr>
          <w:rFonts w:ascii="標楷體" w:eastAsia="標楷體" w:hAnsi="標楷體" w:hint="eastAsia"/>
          <w:b/>
          <w:sz w:val="28"/>
          <w:szCs w:val="28"/>
        </w:rPr>
        <w:t>署</w:t>
      </w:r>
      <w:r w:rsidRPr="000239BE">
        <w:rPr>
          <w:rFonts w:ascii="標楷體" w:eastAsia="標楷體" w:hAnsi="標楷體" w:hint="eastAsia"/>
          <w:b/>
          <w:sz w:val="28"/>
          <w:szCs w:val="28"/>
        </w:rPr>
        <w:t>雲嘉南濱海國家風景區管理處</w:t>
      </w:r>
      <w:r w:rsidRPr="000239BE">
        <w:rPr>
          <w:rFonts w:ascii="Arial" w:eastAsia="標楷體" w:hAnsi="標楷體" w:cs="Arial" w:hint="eastAsia"/>
          <w:b/>
          <w:sz w:val="28"/>
          <w:szCs w:val="28"/>
        </w:rPr>
        <w:t>新聞稿</w:t>
      </w:r>
      <w:r w:rsidRPr="000239BE">
        <w:rPr>
          <w:rFonts w:ascii="Arial" w:eastAsia="標楷體" w:hAnsi="標楷體" w:cs="Arial"/>
          <w:b/>
          <w:sz w:val="28"/>
          <w:szCs w:val="28"/>
        </w:rPr>
        <w:t>】</w:t>
      </w:r>
    </w:p>
    <w:p w14:paraId="6461E946" w14:textId="1F886084" w:rsidR="00934798" w:rsidRPr="00A367F2" w:rsidRDefault="00934798" w:rsidP="00F32CFA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7E6225">
        <w:rPr>
          <w:rFonts w:ascii="標楷體" w:eastAsia="標楷體" w:hAnsi="標楷體" w:cs="Calibri" w:hint="eastAsia"/>
          <w:sz w:val="28"/>
          <w:szCs w:val="28"/>
        </w:rPr>
        <w:t>發稿日期</w:t>
      </w:r>
      <w:r>
        <w:rPr>
          <w:rFonts w:ascii="標楷體" w:eastAsia="標楷體" w:hAnsi="標楷體" w:cs="Calibri" w:hint="eastAsia"/>
          <w:sz w:val="28"/>
          <w:szCs w:val="28"/>
        </w:rPr>
        <w:t>:11</w:t>
      </w:r>
      <w:r w:rsidR="00EC0A81">
        <w:rPr>
          <w:rFonts w:ascii="標楷體" w:eastAsia="標楷體" w:hAnsi="標楷體" w:cs="Calibri"/>
          <w:sz w:val="28"/>
          <w:szCs w:val="28"/>
        </w:rPr>
        <w:t>2</w:t>
      </w:r>
      <w:r w:rsidRPr="007E6225">
        <w:rPr>
          <w:rFonts w:ascii="標楷體" w:eastAsia="標楷體" w:hAnsi="標楷體" w:cs="Calibri" w:hint="eastAsia"/>
          <w:sz w:val="28"/>
          <w:szCs w:val="28"/>
        </w:rPr>
        <w:t>年</w:t>
      </w:r>
      <w:r w:rsidR="004B38DB">
        <w:rPr>
          <w:rFonts w:ascii="標楷體" w:eastAsia="標楷體" w:hAnsi="標楷體" w:cs="Calibri"/>
          <w:sz w:val="28"/>
          <w:szCs w:val="28"/>
        </w:rPr>
        <w:t>11</w:t>
      </w:r>
      <w:r w:rsidRPr="007E6225">
        <w:rPr>
          <w:rFonts w:ascii="標楷體" w:eastAsia="標楷體" w:hAnsi="標楷體" w:cs="Calibri" w:hint="eastAsia"/>
          <w:sz w:val="28"/>
          <w:szCs w:val="28"/>
        </w:rPr>
        <w:t>月</w:t>
      </w:r>
      <w:r w:rsidR="004B38DB">
        <w:rPr>
          <w:rFonts w:ascii="標楷體" w:eastAsia="標楷體" w:hAnsi="標楷體" w:cs="Calibri"/>
          <w:sz w:val="28"/>
          <w:szCs w:val="28"/>
        </w:rPr>
        <w:t>1</w:t>
      </w:r>
      <w:r w:rsidRPr="007E6225">
        <w:rPr>
          <w:rFonts w:ascii="標楷體" w:eastAsia="標楷體" w:hAnsi="標楷體" w:cs="Calibri" w:hint="eastAsia"/>
          <w:sz w:val="28"/>
          <w:szCs w:val="28"/>
        </w:rPr>
        <w:t>日</w:t>
      </w:r>
    </w:p>
    <w:p w14:paraId="7E4005A4" w14:textId="174B20FC" w:rsidR="006027F8" w:rsidRPr="006027F8" w:rsidRDefault="006027F8" w:rsidP="006027F8">
      <w:pPr>
        <w:spacing w:line="0" w:lineRule="atLeast"/>
        <w:rPr>
          <w:rFonts w:ascii="標楷體" w:eastAsia="標楷體" w:hAnsi="標楷體" w:cs="標楷體"/>
          <w:color w:val="000000"/>
          <w:sz w:val="28"/>
          <w:szCs w:val="28"/>
        </w:rPr>
      </w:pP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新聞聯絡人：洪副處長肇昌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電話：06-786-1000轉113／</w:t>
      </w:r>
      <w:r w:rsidRPr="006027F8">
        <w:rPr>
          <w:rFonts w:ascii="標楷體" w:eastAsia="標楷體" w:hAnsi="標楷體" w:cs="標楷體"/>
          <w:color w:val="000000"/>
          <w:sz w:val="28"/>
          <w:szCs w:val="28"/>
        </w:rPr>
        <w:t>09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37-867-</w:t>
      </w:r>
      <w:r w:rsidRPr="006027F8">
        <w:rPr>
          <w:rFonts w:ascii="標楷體" w:eastAsia="標楷體" w:hAnsi="標楷體" w:cs="標楷體"/>
          <w:color w:val="000000"/>
          <w:sz w:val="28"/>
          <w:szCs w:val="28"/>
        </w:rPr>
        <w:t>8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55</w:t>
      </w:r>
    </w:p>
    <w:p w14:paraId="6CBB3BBF" w14:textId="6B2A374F" w:rsidR="006027F8" w:rsidRDefault="006027F8" w:rsidP="006027F8">
      <w:pPr>
        <w:spacing w:line="0" w:lineRule="atLeast"/>
        <w:rPr>
          <w:rFonts w:ascii="標楷體" w:eastAsia="標楷體" w:hAnsi="標楷體" w:cs="標楷體"/>
          <w:color w:val="000000"/>
          <w:sz w:val="28"/>
          <w:szCs w:val="28"/>
        </w:rPr>
      </w:pP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新聞聯絡人：</w:t>
      </w:r>
      <w:proofErr w:type="gramStart"/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洪科長瑞鴻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　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電話：06-786-1000轉240／</w:t>
      </w:r>
      <w:r w:rsidRPr="006027F8">
        <w:rPr>
          <w:rFonts w:ascii="標楷體" w:eastAsia="標楷體" w:hAnsi="標楷體" w:cs="標楷體"/>
          <w:color w:val="000000"/>
          <w:sz w:val="28"/>
          <w:szCs w:val="28"/>
        </w:rPr>
        <w:t>0908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 w:rsidRPr="006027F8">
        <w:rPr>
          <w:rFonts w:ascii="標楷體" w:eastAsia="標楷體" w:hAnsi="標楷體" w:cs="標楷體"/>
          <w:color w:val="000000"/>
          <w:sz w:val="28"/>
          <w:szCs w:val="28"/>
        </w:rPr>
        <w:t>059</w:t>
      </w:r>
      <w:r w:rsidRPr="006027F8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 w:rsidRPr="006027F8">
        <w:rPr>
          <w:rFonts w:ascii="標楷體" w:eastAsia="標楷體" w:hAnsi="標楷體" w:cs="標楷體"/>
          <w:color w:val="000000"/>
          <w:sz w:val="28"/>
          <w:szCs w:val="28"/>
        </w:rPr>
        <w:t>978</w:t>
      </w:r>
    </w:p>
    <w:p w14:paraId="5BC151D5" w14:textId="3E7A166D" w:rsidR="00934798" w:rsidRPr="002831C7" w:rsidRDefault="00934798" w:rsidP="006027F8">
      <w:pPr>
        <w:spacing w:line="0" w:lineRule="atLeast"/>
        <w:rPr>
          <w:rFonts w:eastAsia="標楷體"/>
          <w:b/>
          <w:sz w:val="36"/>
          <w:szCs w:val="36"/>
        </w:rPr>
      </w:pPr>
      <w:r w:rsidRPr="00717482">
        <w:rPr>
          <w:rFonts w:eastAsia="標楷體" w:hint="eastAsia"/>
          <w:sz w:val="28"/>
          <w:szCs w:val="28"/>
        </w:rPr>
        <w:t>文稿</w:t>
      </w:r>
      <w:r w:rsidRPr="00717482">
        <w:rPr>
          <w:rFonts w:eastAsia="標楷體"/>
          <w:sz w:val="28"/>
          <w:szCs w:val="28"/>
        </w:rPr>
        <w:t>主旨：</w:t>
      </w:r>
    </w:p>
    <w:p w14:paraId="76CEE669" w14:textId="77777777" w:rsidR="004B38DB" w:rsidRPr="004B38DB" w:rsidRDefault="004B38DB" w:rsidP="004B38DB">
      <w:pPr>
        <w:pStyle w:val="ab"/>
        <w:jc w:val="center"/>
        <w:rPr>
          <w:rFonts w:ascii="標楷體" w:eastAsia="標楷體" w:hAnsi="標楷體" w:cstheme="minorBidi"/>
          <w:b/>
          <w:bCs/>
          <w:sz w:val="32"/>
          <w:szCs w:val="32"/>
        </w:rPr>
      </w:pPr>
      <w:bookmarkStart w:id="0" w:name="_GoBack"/>
      <w:r w:rsidRPr="004B38DB">
        <w:rPr>
          <w:rFonts w:ascii="標楷體" w:eastAsia="標楷體" w:hAnsi="標楷體" w:cstheme="minorBidi" w:hint="eastAsia"/>
          <w:b/>
          <w:bCs/>
          <w:sz w:val="32"/>
          <w:szCs w:val="32"/>
        </w:rPr>
        <w:t>台灣好行，賞鳥好行！</w:t>
      </w:r>
      <w:bookmarkEnd w:id="0"/>
    </w:p>
    <w:p w14:paraId="5760305C" w14:textId="77777777" w:rsidR="004B38DB" w:rsidRPr="004B38DB" w:rsidRDefault="004B38DB" w:rsidP="004B38DB">
      <w:pPr>
        <w:pStyle w:val="ab"/>
        <w:jc w:val="center"/>
        <w:rPr>
          <w:rFonts w:ascii="標楷體" w:eastAsia="標楷體" w:hAnsi="標楷體" w:cstheme="minorBidi"/>
          <w:b/>
          <w:bCs/>
          <w:sz w:val="32"/>
          <w:szCs w:val="32"/>
        </w:rPr>
      </w:pPr>
      <w:r w:rsidRPr="004B38DB">
        <w:rPr>
          <w:rFonts w:ascii="標楷體" w:eastAsia="標楷體" w:hAnsi="標楷體" w:cstheme="minorBidi" w:hint="eastAsia"/>
          <w:b/>
          <w:bCs/>
          <w:sz w:val="32"/>
          <w:szCs w:val="32"/>
        </w:rPr>
        <w:t>「台灣好行</w:t>
      </w:r>
      <w:r w:rsidRPr="004B38DB">
        <w:rPr>
          <w:rFonts w:ascii="標楷體" w:eastAsia="標楷體" w:hAnsi="標楷體" w:cstheme="minorBidi"/>
          <w:b/>
          <w:bCs/>
          <w:sz w:val="32"/>
          <w:szCs w:val="32"/>
        </w:rPr>
        <w:t>-61</w:t>
      </w:r>
      <w:r w:rsidRPr="004B38DB">
        <w:rPr>
          <w:rFonts w:ascii="標楷體" w:eastAsia="標楷體" w:hAnsi="標楷體" w:cstheme="minorBidi" w:hint="eastAsia"/>
          <w:b/>
          <w:bCs/>
          <w:sz w:val="32"/>
          <w:szCs w:val="32"/>
        </w:rPr>
        <w:t>西</w:t>
      </w:r>
      <w:proofErr w:type="gramStart"/>
      <w:r w:rsidRPr="004B38DB">
        <w:rPr>
          <w:rFonts w:ascii="標楷體" w:eastAsia="標楷體" w:hAnsi="標楷體" w:cstheme="minorBidi" w:hint="eastAsia"/>
          <w:b/>
          <w:bCs/>
          <w:sz w:val="32"/>
          <w:szCs w:val="32"/>
        </w:rPr>
        <w:t>濱快線</w:t>
      </w:r>
      <w:proofErr w:type="gramEnd"/>
      <w:r w:rsidRPr="004B38DB">
        <w:rPr>
          <w:rFonts w:ascii="標楷體" w:eastAsia="標楷體" w:hAnsi="標楷體" w:cstheme="minorBidi" w:hint="eastAsia"/>
          <w:b/>
          <w:bCs/>
          <w:sz w:val="32"/>
          <w:szCs w:val="32"/>
        </w:rPr>
        <w:t>」</w:t>
      </w:r>
      <w:r w:rsidRPr="004B38DB">
        <w:rPr>
          <w:rFonts w:ascii="標楷體" w:eastAsia="標楷體" w:hAnsi="標楷體" w:cstheme="minorBidi"/>
          <w:b/>
          <w:bCs/>
          <w:sz w:val="32"/>
          <w:szCs w:val="32"/>
        </w:rPr>
        <w:t>11/1</w:t>
      </w:r>
      <w:r w:rsidRPr="004B38DB">
        <w:rPr>
          <w:rFonts w:ascii="標楷體" w:eastAsia="標楷體" w:hAnsi="標楷體" w:cstheme="minorBidi" w:hint="eastAsia"/>
          <w:b/>
          <w:bCs/>
          <w:sz w:val="32"/>
          <w:szCs w:val="32"/>
        </w:rPr>
        <w:t>起每日運行</w:t>
      </w:r>
    </w:p>
    <w:p w14:paraId="2179D1F8" w14:textId="77777777" w:rsidR="004B38DB" w:rsidRPr="004B38DB" w:rsidRDefault="004B38DB" w:rsidP="004B38DB">
      <w:pPr>
        <w:spacing w:line="520" w:lineRule="exact"/>
        <w:ind w:firstLineChars="200" w:firstLine="560"/>
        <w:rPr>
          <w:rFonts w:ascii="標楷體" w:eastAsia="標楷體" w:hAnsi="標楷體"/>
          <w:sz w:val="28"/>
        </w:rPr>
      </w:pPr>
      <w:r w:rsidRPr="004B38DB">
        <w:rPr>
          <w:rFonts w:ascii="標楷體" w:eastAsia="標楷體" w:hAnsi="標楷體" w:hint="eastAsia"/>
          <w:sz w:val="28"/>
        </w:rPr>
        <w:t>交通部</w:t>
      </w:r>
      <w:proofErr w:type="gramStart"/>
      <w:r w:rsidRPr="004B38DB">
        <w:rPr>
          <w:rFonts w:ascii="標楷體" w:eastAsia="標楷體" w:hAnsi="標楷體" w:hint="eastAsia"/>
          <w:sz w:val="28"/>
        </w:rPr>
        <w:t>觀光署雲嘉南</w:t>
      </w:r>
      <w:proofErr w:type="gramEnd"/>
      <w:r w:rsidRPr="004B38DB">
        <w:rPr>
          <w:rFonts w:ascii="標楷體" w:eastAsia="標楷體" w:hAnsi="標楷體" w:hint="eastAsia"/>
          <w:sz w:val="28"/>
        </w:rPr>
        <w:t>濱海國家風景區管理處（以下簡稱雲嘉南管理處）為提升遊客賞鳥需求服務品質，特別將「台灣好行</w:t>
      </w:r>
      <w:r w:rsidRPr="004B38DB">
        <w:rPr>
          <w:rFonts w:ascii="標楷體" w:eastAsia="標楷體" w:hAnsi="標楷體"/>
          <w:sz w:val="28"/>
        </w:rPr>
        <w:t>-61</w:t>
      </w:r>
      <w:r w:rsidRPr="004B38DB">
        <w:rPr>
          <w:rFonts w:ascii="標楷體" w:eastAsia="標楷體" w:hAnsi="標楷體" w:hint="eastAsia"/>
          <w:sz w:val="28"/>
        </w:rPr>
        <w:t>西</w:t>
      </w:r>
      <w:proofErr w:type="gramStart"/>
      <w:r w:rsidRPr="004B38DB">
        <w:rPr>
          <w:rFonts w:ascii="標楷體" w:eastAsia="標楷體" w:hAnsi="標楷體" w:hint="eastAsia"/>
          <w:sz w:val="28"/>
        </w:rPr>
        <w:t>濱快線</w:t>
      </w:r>
      <w:proofErr w:type="gramEnd"/>
      <w:r w:rsidRPr="004B38DB">
        <w:rPr>
          <w:rFonts w:ascii="標楷體" w:eastAsia="標楷體" w:hAnsi="標楷體" w:hint="eastAsia"/>
          <w:sz w:val="28"/>
        </w:rPr>
        <w:t>」調整路線班次，處長許宗民表示，為了方便遊客候鳥季搭乘西</w:t>
      </w:r>
      <w:proofErr w:type="gramStart"/>
      <w:r w:rsidRPr="004B38DB">
        <w:rPr>
          <w:rFonts w:ascii="標楷體" w:eastAsia="標楷體" w:hAnsi="標楷體" w:hint="eastAsia"/>
          <w:sz w:val="28"/>
        </w:rPr>
        <w:t>濱快線</w:t>
      </w:r>
      <w:proofErr w:type="gramEnd"/>
      <w:r w:rsidRPr="004B38DB">
        <w:rPr>
          <w:rFonts w:ascii="標楷體" w:eastAsia="標楷體" w:hAnsi="標楷體" w:hint="eastAsia"/>
          <w:sz w:val="28"/>
        </w:rPr>
        <w:t>暢遊雲嘉南濱海賞鳥，</w:t>
      </w:r>
      <w:r w:rsidRPr="004B38DB">
        <w:rPr>
          <w:rFonts w:ascii="標楷體" w:eastAsia="標楷體" w:hAnsi="標楷體"/>
          <w:sz w:val="28"/>
        </w:rPr>
        <w:t>11</w:t>
      </w:r>
      <w:r w:rsidRPr="004B38DB">
        <w:rPr>
          <w:rFonts w:ascii="標楷體" w:eastAsia="標楷體" w:hAnsi="標楷體" w:hint="eastAsia"/>
          <w:sz w:val="28"/>
        </w:rPr>
        <w:t>月</w:t>
      </w:r>
      <w:r w:rsidRPr="004B38DB">
        <w:rPr>
          <w:rFonts w:ascii="標楷體" w:eastAsia="標楷體" w:hAnsi="標楷體"/>
          <w:sz w:val="28"/>
        </w:rPr>
        <w:t>1</w:t>
      </w:r>
      <w:r w:rsidRPr="004B38DB">
        <w:rPr>
          <w:rFonts w:ascii="標楷體" w:eastAsia="標楷體" w:hAnsi="標楷體" w:hint="eastAsia"/>
          <w:sz w:val="28"/>
        </w:rPr>
        <w:t>日起路線營運方式將由原來只有週末假日及例假日行駛，調整增加為每日</w:t>
      </w:r>
      <w:r w:rsidRPr="004B38DB">
        <w:rPr>
          <w:rFonts w:ascii="標楷體" w:eastAsia="標楷體" w:hAnsi="標楷體"/>
          <w:sz w:val="28"/>
        </w:rPr>
        <w:t>3</w:t>
      </w:r>
      <w:r w:rsidRPr="004B38DB">
        <w:rPr>
          <w:rFonts w:ascii="標楷體" w:eastAsia="標楷體" w:hAnsi="標楷體" w:hint="eastAsia"/>
          <w:sz w:val="28"/>
        </w:rPr>
        <w:t>班次往返行駛（來回共</w:t>
      </w:r>
      <w:r w:rsidRPr="004B38DB">
        <w:rPr>
          <w:rFonts w:ascii="標楷體" w:eastAsia="標楷體" w:hAnsi="標楷體"/>
          <w:sz w:val="28"/>
        </w:rPr>
        <w:t>6</w:t>
      </w:r>
      <w:r w:rsidRPr="004B38DB">
        <w:rPr>
          <w:rFonts w:ascii="標楷體" w:eastAsia="標楷體" w:hAnsi="標楷體" w:hint="eastAsia"/>
          <w:sz w:val="28"/>
        </w:rPr>
        <w:t>趟次），並於平日下午增加</w:t>
      </w:r>
      <w:r w:rsidRPr="004B38DB">
        <w:rPr>
          <w:rFonts w:ascii="標楷體" w:eastAsia="標楷體" w:hAnsi="標楷體"/>
          <w:sz w:val="28"/>
        </w:rPr>
        <w:t>2</w:t>
      </w:r>
      <w:r w:rsidRPr="004B38DB">
        <w:rPr>
          <w:rFonts w:ascii="標楷體" w:eastAsia="標楷體" w:hAnsi="標楷體" w:hint="eastAsia"/>
          <w:sz w:val="28"/>
        </w:rPr>
        <w:t>班次往返南鯤鯓代天府至台灣鹽博物館的對開班次，歡迎大家搭台灣好行來雲嘉南賞鳥、看夕陽。</w:t>
      </w:r>
    </w:p>
    <w:p w14:paraId="0DB1CA2B" w14:textId="77777777" w:rsidR="004B38DB" w:rsidRPr="004B38DB" w:rsidRDefault="004B38DB" w:rsidP="004B38DB">
      <w:pPr>
        <w:spacing w:line="520" w:lineRule="exact"/>
        <w:ind w:firstLineChars="200" w:firstLine="560"/>
        <w:rPr>
          <w:rFonts w:ascii="標楷體" w:eastAsia="標楷體" w:hAnsi="標楷體"/>
          <w:sz w:val="28"/>
        </w:rPr>
      </w:pPr>
      <w:r w:rsidRPr="004B38DB">
        <w:rPr>
          <w:rFonts w:ascii="標楷體" w:eastAsia="標楷體" w:hAnsi="標楷體" w:hint="eastAsia"/>
          <w:sz w:val="28"/>
        </w:rPr>
        <w:t>「台灣好行</w:t>
      </w:r>
      <w:r w:rsidRPr="004B38DB">
        <w:rPr>
          <w:rFonts w:ascii="標楷體" w:eastAsia="標楷體" w:hAnsi="標楷體"/>
          <w:sz w:val="28"/>
        </w:rPr>
        <w:t>-61</w:t>
      </w:r>
      <w:r w:rsidRPr="004B38DB">
        <w:rPr>
          <w:rFonts w:ascii="標楷體" w:eastAsia="標楷體" w:hAnsi="標楷體" w:hint="eastAsia"/>
          <w:sz w:val="28"/>
        </w:rPr>
        <w:t>西</w:t>
      </w:r>
      <w:proofErr w:type="gramStart"/>
      <w:r w:rsidRPr="004B38DB">
        <w:rPr>
          <w:rFonts w:ascii="標楷體" w:eastAsia="標楷體" w:hAnsi="標楷體" w:hint="eastAsia"/>
          <w:sz w:val="28"/>
        </w:rPr>
        <w:t>濱快線</w:t>
      </w:r>
      <w:proofErr w:type="gramEnd"/>
      <w:r w:rsidRPr="004B38DB">
        <w:rPr>
          <w:rFonts w:ascii="標楷體" w:eastAsia="標楷體" w:hAnsi="標楷體" w:hint="eastAsia"/>
          <w:sz w:val="28"/>
        </w:rPr>
        <w:t>」從新營客運總站（新營火車站旁）出發，沿線共</w:t>
      </w:r>
      <w:r w:rsidRPr="004B38DB">
        <w:rPr>
          <w:rFonts w:ascii="標楷體" w:eastAsia="標楷體" w:hAnsi="標楷體"/>
          <w:sz w:val="28"/>
        </w:rPr>
        <w:t>14</w:t>
      </w:r>
      <w:r w:rsidRPr="004B38DB">
        <w:rPr>
          <w:rFonts w:ascii="標楷體" w:eastAsia="標楷體" w:hAnsi="標楷體" w:hint="eastAsia"/>
          <w:sz w:val="28"/>
        </w:rPr>
        <w:t>處站點，途經新營轉運站、鹽水、布袋遊客中心、布袋商港、高跟鞋教堂、南鯤鯓代天府</w:t>
      </w:r>
      <w:r w:rsidRPr="004B38DB">
        <w:rPr>
          <w:rFonts w:ascii="標楷體" w:eastAsia="標楷體" w:hAnsi="標楷體"/>
          <w:sz w:val="28"/>
        </w:rPr>
        <w:t xml:space="preserve"> </w:t>
      </w:r>
      <w:r w:rsidRPr="004B38DB">
        <w:rPr>
          <w:rFonts w:ascii="標楷體" w:eastAsia="標楷體" w:hAnsi="標楷體" w:hint="eastAsia"/>
          <w:sz w:val="28"/>
        </w:rPr>
        <w:t>、北門區公所（水晶教堂）、泰安宮（井仔腳鹽田）、將軍漁港、馬沙溝遊憩區、馬沙溝</w:t>
      </w:r>
      <w:r w:rsidRPr="004B38DB">
        <w:rPr>
          <w:rFonts w:ascii="標楷體" w:eastAsia="標楷體" w:hAnsi="標楷體"/>
          <w:sz w:val="28"/>
        </w:rPr>
        <w:t>3D</w:t>
      </w:r>
      <w:r w:rsidRPr="004B38DB">
        <w:rPr>
          <w:rFonts w:ascii="標楷體" w:eastAsia="標楷體" w:hAnsi="標楷體" w:hint="eastAsia"/>
          <w:sz w:val="28"/>
        </w:rPr>
        <w:t>彩繪村、</w:t>
      </w:r>
      <w:proofErr w:type="gramStart"/>
      <w:r w:rsidRPr="004B38DB">
        <w:rPr>
          <w:rFonts w:ascii="標楷體" w:eastAsia="標楷體" w:hAnsi="標楷體" w:hint="eastAsia"/>
          <w:sz w:val="28"/>
        </w:rPr>
        <w:t>七股鹽山</w:t>
      </w:r>
      <w:proofErr w:type="gramEnd"/>
      <w:r w:rsidRPr="004B38DB">
        <w:rPr>
          <w:rFonts w:ascii="標楷體" w:eastAsia="標楷體" w:hAnsi="標楷體" w:hint="eastAsia"/>
          <w:sz w:val="28"/>
        </w:rPr>
        <w:t>、台灣鹽博物館等濱海景點，其中經過北門、七股等賞鳥熱點地區，遊客可以在遊客中心免費借用望眼鏡、賞鳥手冊還有專業的導</w:t>
      </w:r>
      <w:proofErr w:type="gramStart"/>
      <w:r w:rsidRPr="004B38DB">
        <w:rPr>
          <w:rFonts w:ascii="標楷體" w:eastAsia="標楷體" w:hAnsi="標楷體" w:hint="eastAsia"/>
          <w:sz w:val="28"/>
        </w:rPr>
        <w:t>覽</w:t>
      </w:r>
      <w:proofErr w:type="gramEnd"/>
      <w:r w:rsidRPr="004B38DB">
        <w:rPr>
          <w:rFonts w:ascii="標楷體" w:eastAsia="標楷體" w:hAnsi="標楷體" w:hint="eastAsia"/>
          <w:sz w:val="28"/>
        </w:rPr>
        <w:t>解說服務，提供遊客規劃賞鳥小旅行，並體驗台灣鹽業文化的小鎮魅力。</w:t>
      </w:r>
    </w:p>
    <w:p w14:paraId="088FF0D9" w14:textId="3D0E5E7A" w:rsidR="00614711" w:rsidRPr="004B38DB" w:rsidRDefault="004B38DB" w:rsidP="004B38DB">
      <w:pPr>
        <w:spacing w:line="520" w:lineRule="exact"/>
        <w:ind w:firstLineChars="200" w:firstLine="560"/>
        <w:rPr>
          <w:rFonts w:ascii="標楷體" w:eastAsia="標楷體" w:hAnsi="標楷體" w:hint="eastAsia"/>
          <w:sz w:val="28"/>
        </w:rPr>
      </w:pPr>
      <w:r w:rsidRPr="004B38DB">
        <w:rPr>
          <w:rFonts w:ascii="標楷體" w:eastAsia="標楷體" w:hAnsi="標楷體" w:hint="eastAsia"/>
          <w:sz w:val="28"/>
        </w:rPr>
        <w:t>為宣傳加開班次，雲嘉南管理處同時推出</w:t>
      </w:r>
      <w:r w:rsidRPr="004B38DB">
        <w:rPr>
          <w:rFonts w:ascii="標楷體" w:eastAsia="標楷體" w:hAnsi="標楷體"/>
          <w:sz w:val="28"/>
        </w:rPr>
        <w:t>8</w:t>
      </w:r>
      <w:r w:rsidRPr="004B38DB">
        <w:rPr>
          <w:rFonts w:ascii="標楷體" w:eastAsia="標楷體" w:hAnsi="標楷體" w:hint="eastAsia"/>
          <w:sz w:val="28"/>
        </w:rPr>
        <w:t>折優惠賞鳥去活動，</w:t>
      </w:r>
      <w:r w:rsidRPr="004B38DB">
        <w:rPr>
          <w:rFonts w:ascii="標楷體" w:eastAsia="標楷體" w:hAnsi="標楷體"/>
          <w:sz w:val="28"/>
        </w:rPr>
        <w:t>11/1</w:t>
      </w:r>
      <w:r w:rsidRPr="004B38DB">
        <w:rPr>
          <w:rFonts w:ascii="標楷體" w:eastAsia="標楷體" w:hAnsi="標楷體" w:hint="eastAsia"/>
          <w:sz w:val="28"/>
        </w:rPr>
        <w:t>開始至</w:t>
      </w:r>
      <w:r w:rsidRPr="004B38DB">
        <w:rPr>
          <w:rFonts w:ascii="標楷體" w:eastAsia="標楷體" w:hAnsi="標楷體"/>
          <w:sz w:val="28"/>
        </w:rPr>
        <w:t>11/30</w:t>
      </w:r>
      <w:r w:rsidRPr="004B38DB">
        <w:rPr>
          <w:rFonts w:ascii="標楷體" w:eastAsia="標楷體" w:hAnsi="標楷體" w:hint="eastAsia"/>
          <w:sz w:val="28"/>
        </w:rPr>
        <w:t>為止，只要搭乘「台灣好行</w:t>
      </w:r>
      <w:r w:rsidRPr="004B38DB">
        <w:rPr>
          <w:rFonts w:ascii="標楷體" w:eastAsia="標楷體" w:hAnsi="標楷體"/>
          <w:sz w:val="28"/>
        </w:rPr>
        <w:t>-61</w:t>
      </w:r>
      <w:r w:rsidRPr="004B38DB">
        <w:rPr>
          <w:rFonts w:ascii="標楷體" w:eastAsia="標楷體" w:hAnsi="標楷體" w:hint="eastAsia"/>
          <w:sz w:val="28"/>
        </w:rPr>
        <w:t>西</w:t>
      </w:r>
      <w:proofErr w:type="gramStart"/>
      <w:r w:rsidRPr="004B38DB">
        <w:rPr>
          <w:rFonts w:ascii="標楷體" w:eastAsia="標楷體" w:hAnsi="標楷體" w:hint="eastAsia"/>
          <w:sz w:val="28"/>
        </w:rPr>
        <w:t>濱快線</w:t>
      </w:r>
      <w:proofErr w:type="gramEnd"/>
      <w:r w:rsidRPr="004B38DB">
        <w:rPr>
          <w:rFonts w:ascii="標楷體" w:eastAsia="標楷體" w:hAnsi="標楷體" w:hint="eastAsia"/>
          <w:sz w:val="28"/>
        </w:rPr>
        <w:t>」於新營客運總站購買一日票</w:t>
      </w:r>
      <w:proofErr w:type="gramStart"/>
      <w:r w:rsidRPr="004B38DB">
        <w:rPr>
          <w:rFonts w:ascii="標楷體" w:eastAsia="標楷體" w:hAnsi="標楷體" w:hint="eastAsia"/>
          <w:sz w:val="28"/>
        </w:rPr>
        <w:t>券</w:t>
      </w:r>
      <w:proofErr w:type="gramEnd"/>
      <w:r w:rsidRPr="004B38DB">
        <w:rPr>
          <w:rFonts w:ascii="標楷體" w:eastAsia="標楷體" w:hAnsi="標楷體" w:hint="eastAsia"/>
          <w:sz w:val="28"/>
        </w:rPr>
        <w:t>，即可享有</w:t>
      </w:r>
      <w:r w:rsidRPr="004B38DB">
        <w:rPr>
          <w:rFonts w:ascii="標楷體" w:eastAsia="標楷體" w:hAnsi="標楷體"/>
          <w:sz w:val="28"/>
        </w:rPr>
        <w:t>8</w:t>
      </w:r>
      <w:r w:rsidRPr="004B38DB">
        <w:rPr>
          <w:rFonts w:ascii="標楷體" w:eastAsia="標楷體" w:hAnsi="標楷體" w:hint="eastAsia"/>
          <w:sz w:val="28"/>
        </w:rPr>
        <w:t>折優惠（原價</w:t>
      </w:r>
      <w:r w:rsidRPr="004B38DB">
        <w:rPr>
          <w:rFonts w:ascii="標楷體" w:eastAsia="標楷體" w:hAnsi="標楷體"/>
          <w:sz w:val="28"/>
        </w:rPr>
        <w:t>$100</w:t>
      </w:r>
      <w:r w:rsidRPr="004B38DB">
        <w:rPr>
          <w:rFonts w:ascii="標楷體" w:eastAsia="標楷體" w:hAnsi="標楷體" w:hint="eastAsia"/>
          <w:sz w:val="28"/>
        </w:rPr>
        <w:t>），另外於票根填寫抽獎資料，並投入指定抽獎箱，就可以再參與抽好禮活動，歡迎旅客可多加利用「台灣好行</w:t>
      </w:r>
      <w:r w:rsidRPr="004B38DB">
        <w:rPr>
          <w:rFonts w:ascii="標楷體" w:eastAsia="標楷體" w:hAnsi="標楷體"/>
          <w:sz w:val="28"/>
        </w:rPr>
        <w:t>-61</w:t>
      </w:r>
      <w:r w:rsidRPr="004B38DB">
        <w:rPr>
          <w:rFonts w:ascii="標楷體" w:eastAsia="標楷體" w:hAnsi="標楷體" w:hint="eastAsia"/>
          <w:sz w:val="28"/>
        </w:rPr>
        <w:t>西</w:t>
      </w:r>
      <w:proofErr w:type="gramStart"/>
      <w:r w:rsidRPr="004B38DB">
        <w:rPr>
          <w:rFonts w:ascii="標楷體" w:eastAsia="標楷體" w:hAnsi="標楷體" w:hint="eastAsia"/>
          <w:sz w:val="28"/>
        </w:rPr>
        <w:t>濱快線</w:t>
      </w:r>
      <w:proofErr w:type="gramEnd"/>
      <w:r w:rsidRPr="004B38DB">
        <w:rPr>
          <w:rFonts w:ascii="標楷體" w:eastAsia="標楷體" w:hAnsi="標楷體" w:hint="eastAsia"/>
          <w:sz w:val="28"/>
        </w:rPr>
        <w:t>」至西濱沿海地區賞鳥，詳細活動內容可查詢「雲嘉南，</w:t>
      </w:r>
      <w:proofErr w:type="gramStart"/>
      <w:r w:rsidRPr="004B38DB">
        <w:rPr>
          <w:rFonts w:ascii="標楷體" w:eastAsia="標楷體" w:hAnsi="標楷體" w:hint="eastAsia"/>
          <w:sz w:val="28"/>
        </w:rPr>
        <w:t>好</w:t>
      </w:r>
      <w:proofErr w:type="gramEnd"/>
      <w:r w:rsidRPr="004B38DB">
        <w:rPr>
          <w:rFonts w:ascii="標楷體" w:eastAsia="標楷體" w:hAnsi="標楷體" w:hint="eastAsia"/>
          <w:sz w:val="28"/>
        </w:rPr>
        <w:t>好玩</w:t>
      </w:r>
      <w:r w:rsidRPr="004B38DB">
        <w:rPr>
          <w:rFonts w:ascii="標楷體" w:eastAsia="標楷體" w:hAnsi="標楷體"/>
          <w:sz w:val="28"/>
        </w:rPr>
        <w:t>!!!</w:t>
      </w:r>
      <w:r w:rsidRPr="004B38DB">
        <w:rPr>
          <w:rFonts w:ascii="標楷體" w:eastAsia="標楷體" w:hAnsi="標楷體" w:hint="eastAsia"/>
          <w:sz w:val="28"/>
        </w:rPr>
        <w:t>」</w:t>
      </w:r>
      <w:proofErr w:type="gramStart"/>
      <w:r w:rsidRPr="004B38DB">
        <w:rPr>
          <w:rFonts w:ascii="標楷體" w:eastAsia="標楷體" w:hAnsi="標楷體" w:hint="eastAsia"/>
          <w:sz w:val="28"/>
        </w:rPr>
        <w:t>臉書粉絲</w:t>
      </w:r>
      <w:proofErr w:type="gramEnd"/>
      <w:r w:rsidRPr="004B38DB">
        <w:rPr>
          <w:rFonts w:ascii="標楷體" w:eastAsia="標楷體" w:hAnsi="標楷體" w:hint="eastAsia"/>
          <w:sz w:val="28"/>
        </w:rPr>
        <w:t>專頁。</w:t>
      </w:r>
    </w:p>
    <w:sectPr w:rsidR="00614711" w:rsidRPr="004B38DB" w:rsidSect="006027F8">
      <w:footerReference w:type="default" r:id="rId6"/>
      <w:pgSz w:w="11906" w:h="16838"/>
      <w:pgMar w:top="1247" w:right="1304" w:bottom="1418" w:left="1304" w:header="851" w:footer="6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002F3" w14:textId="77777777" w:rsidR="009C2D92" w:rsidRDefault="009C2D92" w:rsidP="008A0CBB">
      <w:r>
        <w:separator/>
      </w:r>
    </w:p>
  </w:endnote>
  <w:endnote w:type="continuationSeparator" w:id="0">
    <w:p w14:paraId="213EA703" w14:textId="77777777" w:rsidR="009C2D92" w:rsidRDefault="009C2D92" w:rsidP="008A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059888"/>
      <w:docPartObj>
        <w:docPartGallery w:val="Page Numbers (Bottom of Page)"/>
        <w:docPartUnique/>
      </w:docPartObj>
    </w:sdtPr>
    <w:sdtEndPr/>
    <w:sdtContent>
      <w:p w14:paraId="38BD15D2" w14:textId="0216CF8C" w:rsidR="008A0CBB" w:rsidRDefault="008A0C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8DB" w:rsidRPr="004B38DB">
          <w:rPr>
            <w:noProof/>
            <w:lang w:val="zh-TW"/>
          </w:rPr>
          <w:t>1</w:t>
        </w:r>
        <w:r>
          <w:fldChar w:fldCharType="end"/>
        </w:r>
      </w:p>
    </w:sdtContent>
  </w:sdt>
  <w:p w14:paraId="350976C2" w14:textId="77777777" w:rsidR="008A0CBB" w:rsidRDefault="008A0C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E2980" w14:textId="77777777" w:rsidR="009C2D92" w:rsidRDefault="009C2D92" w:rsidP="008A0CBB">
      <w:r>
        <w:separator/>
      </w:r>
    </w:p>
  </w:footnote>
  <w:footnote w:type="continuationSeparator" w:id="0">
    <w:p w14:paraId="43FC3CC2" w14:textId="77777777" w:rsidR="009C2D92" w:rsidRDefault="009C2D92" w:rsidP="008A0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98"/>
    <w:rsid w:val="000423DC"/>
    <w:rsid w:val="00103A27"/>
    <w:rsid w:val="001A1756"/>
    <w:rsid w:val="00247D60"/>
    <w:rsid w:val="003722C6"/>
    <w:rsid w:val="00383D1B"/>
    <w:rsid w:val="004B38DB"/>
    <w:rsid w:val="005F099C"/>
    <w:rsid w:val="005F4E33"/>
    <w:rsid w:val="006027F8"/>
    <w:rsid w:val="00614711"/>
    <w:rsid w:val="00677F58"/>
    <w:rsid w:val="006A3542"/>
    <w:rsid w:val="006F0949"/>
    <w:rsid w:val="008A0CBB"/>
    <w:rsid w:val="008A5B34"/>
    <w:rsid w:val="008C4275"/>
    <w:rsid w:val="00934798"/>
    <w:rsid w:val="00945FA4"/>
    <w:rsid w:val="00966DA9"/>
    <w:rsid w:val="009C2D92"/>
    <w:rsid w:val="009D166D"/>
    <w:rsid w:val="00CF13AE"/>
    <w:rsid w:val="00D1131A"/>
    <w:rsid w:val="00D44BB0"/>
    <w:rsid w:val="00D5656E"/>
    <w:rsid w:val="00DE37B0"/>
    <w:rsid w:val="00E026A1"/>
    <w:rsid w:val="00EC0A81"/>
    <w:rsid w:val="00F3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0EAB1"/>
  <w15:chartTrackingRefBased/>
  <w15:docId w15:val="{C4CA18A1-1DFF-48C1-AB01-800283D6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27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4275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8A0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0C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0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0CBB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E026A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1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13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4B38DB"/>
    <w:rPr>
      <w:rFonts w:ascii="Calibri" w:eastAsia="新細明體" w:hAnsi="Courier New" w:cs="Courier New"/>
    </w:rPr>
  </w:style>
  <w:style w:type="character" w:customStyle="1" w:styleId="ac">
    <w:name w:val="純文字 字元"/>
    <w:basedOn w:val="a0"/>
    <w:link w:val="ab"/>
    <w:uiPriority w:val="99"/>
    <w:semiHidden/>
    <w:rsid w:val="004B38DB"/>
    <w:rPr>
      <w:rFonts w:ascii="Calibri" w:eastAsia="新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60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7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44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5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3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秀茹 吳</dc:creator>
  <cp:keywords/>
  <dc:description/>
  <cp:lastModifiedBy>程艷秋</cp:lastModifiedBy>
  <cp:revision>8</cp:revision>
  <cp:lastPrinted>2023-10-20T07:22:00Z</cp:lastPrinted>
  <dcterms:created xsi:type="dcterms:W3CDTF">2023-10-23T01:18:00Z</dcterms:created>
  <dcterms:modified xsi:type="dcterms:W3CDTF">2023-11-01T07:29:00Z</dcterms:modified>
</cp:coreProperties>
</file>