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E8B" w:rsidRDefault="00937E91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</w:t>
      </w:r>
      <w:r w:rsidR="00717D34">
        <w:rPr>
          <w:rFonts w:ascii="標楷體" w:eastAsia="標楷體" w:hAnsi="標楷體" w:hint="eastAsia"/>
          <w:sz w:val="28"/>
          <w:szCs w:val="28"/>
        </w:rPr>
        <w:t>署</w:t>
      </w:r>
      <w:r>
        <w:rPr>
          <w:rFonts w:ascii="標楷體" w:eastAsia="標楷體" w:hAnsi="標楷體" w:hint="eastAsia"/>
          <w:sz w:val="28"/>
          <w:szCs w:val="28"/>
        </w:rPr>
        <w:t>雲嘉南濱海國家風景區管理處新聞稿】</w:t>
      </w:r>
    </w:p>
    <w:p w:rsidR="00531DE6" w:rsidRPr="00531DE6" w:rsidRDefault="00531DE6" w:rsidP="00531DE6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31DE6">
        <w:rPr>
          <w:rFonts w:ascii="標楷體" w:eastAsia="標楷體" w:hAnsi="標楷體" w:hint="eastAsia"/>
          <w:color w:val="000000"/>
          <w:sz w:val="28"/>
          <w:szCs w:val="28"/>
        </w:rPr>
        <w:t>新聞聯絡人：洪副處長肇昌  06-7861000轉113</w:t>
      </w:r>
    </w:p>
    <w:p w:rsidR="00531DE6" w:rsidRPr="00531DE6" w:rsidRDefault="00531DE6" w:rsidP="00531DE6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31DE6">
        <w:rPr>
          <w:rFonts w:ascii="標楷體" w:eastAsia="標楷體" w:hAnsi="標楷體" w:hint="eastAsia"/>
          <w:color w:val="000000"/>
          <w:sz w:val="28"/>
          <w:szCs w:val="28"/>
        </w:rPr>
        <w:t>新聞聯絡人：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莊科</w:t>
      </w:r>
      <w:r w:rsidRPr="00531DE6">
        <w:rPr>
          <w:rFonts w:ascii="標楷體" w:eastAsia="標楷體" w:hAnsi="標楷體" w:hint="eastAsia"/>
          <w:color w:val="000000"/>
          <w:sz w:val="28"/>
          <w:szCs w:val="28"/>
        </w:rPr>
        <w:t>長</w:t>
      </w:r>
      <w:r>
        <w:rPr>
          <w:rFonts w:ascii="標楷體" w:eastAsia="標楷體" w:hAnsi="標楷體" w:hint="eastAsia"/>
          <w:color w:val="000000"/>
          <w:sz w:val="28"/>
          <w:szCs w:val="28"/>
        </w:rPr>
        <w:t>鴻濱</w:t>
      </w:r>
      <w:r w:rsidRPr="00531DE6">
        <w:rPr>
          <w:rFonts w:ascii="標楷體" w:eastAsia="標楷體" w:hAnsi="標楷體" w:hint="eastAsia"/>
          <w:color w:val="000000"/>
          <w:sz w:val="28"/>
          <w:szCs w:val="28"/>
        </w:rPr>
        <w:t xml:space="preserve">    06-7861000轉2</w:t>
      </w:r>
      <w:r>
        <w:rPr>
          <w:rFonts w:ascii="標楷體" w:eastAsia="標楷體" w:hAnsi="標楷體" w:hint="eastAsia"/>
          <w:color w:val="000000"/>
          <w:sz w:val="28"/>
          <w:szCs w:val="28"/>
        </w:rPr>
        <w:t>30</w:t>
      </w:r>
    </w:p>
    <w:p w:rsidR="00531DE6" w:rsidRPr="00531DE6" w:rsidRDefault="00531DE6" w:rsidP="00531DE6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31DE6">
        <w:rPr>
          <w:rFonts w:ascii="標楷體" w:eastAsia="標楷體" w:hAnsi="標楷體" w:hint="eastAsia"/>
          <w:color w:val="000000"/>
          <w:sz w:val="28"/>
          <w:szCs w:val="28"/>
        </w:rPr>
        <w:t>發稿日期：112年9月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21</w:t>
      </w:r>
      <w:r w:rsidRPr="00531DE6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:rsidR="00531DE6" w:rsidRPr="00531DE6" w:rsidRDefault="00531DE6" w:rsidP="00531DE6">
      <w:pPr>
        <w:spacing w:line="0" w:lineRule="atLeast"/>
        <w:rPr>
          <w:rFonts w:eastAsia="標楷體"/>
          <w:b/>
          <w:color w:val="000000"/>
          <w:sz w:val="28"/>
          <w:szCs w:val="28"/>
        </w:rPr>
      </w:pPr>
      <w:r w:rsidRPr="00531DE6">
        <w:rPr>
          <w:rFonts w:ascii="標楷體" w:eastAsia="標楷體" w:hAnsi="標楷體" w:hint="eastAsia"/>
          <w:color w:val="000000"/>
          <w:sz w:val="28"/>
          <w:szCs w:val="28"/>
        </w:rPr>
        <w:t>文稿主旨：</w:t>
      </w:r>
    </w:p>
    <w:p w:rsidR="00452436" w:rsidRPr="000C5CDD" w:rsidRDefault="00717D34" w:rsidP="000C5CDD">
      <w:pPr>
        <w:widowControl/>
        <w:shd w:val="clear" w:color="auto" w:fill="FFFFFF"/>
        <w:jc w:val="center"/>
        <w:textAlignment w:val="baseline"/>
        <w:outlineLvl w:val="1"/>
        <w:rPr>
          <w:rFonts w:ascii="標楷體" w:eastAsia="標楷體" w:hAnsi="標楷體" w:cs="新細明體"/>
          <w:b/>
          <w:sz w:val="32"/>
          <w:szCs w:val="32"/>
        </w:rPr>
      </w:pPr>
      <w:r w:rsidRPr="00717D34">
        <w:rPr>
          <w:rFonts w:ascii="標楷體" w:eastAsia="標楷體" w:hAnsi="標楷體"/>
          <w:b/>
          <w:color w:val="000000" w:themeColor="text1"/>
          <w:sz w:val="32"/>
          <w:szCs w:val="32"/>
          <w:shd w:val="clear" w:color="auto" w:fill="FFFFFF"/>
        </w:rPr>
        <w:t>「</w:t>
      </w:r>
      <w:r w:rsidRPr="00717D34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在地好料，星質感</w:t>
      </w:r>
      <w:r w:rsidRPr="00717D34">
        <w:rPr>
          <w:rFonts w:ascii="標楷體" w:eastAsia="標楷體" w:hAnsi="標楷體"/>
          <w:b/>
          <w:color w:val="000000" w:themeColor="text1"/>
          <w:sz w:val="32"/>
          <w:szCs w:val="32"/>
          <w:shd w:val="clear" w:color="auto" w:fill="FFFFFF"/>
        </w:rPr>
        <w:t>」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 xml:space="preserve">  雲嘉南濱海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好食材新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風貌</w:t>
      </w:r>
    </w:p>
    <w:p w:rsidR="0002465A" w:rsidRDefault="007B07F1" w:rsidP="00237779">
      <w:pPr>
        <w:pStyle w:val="Web"/>
        <w:shd w:val="clear" w:color="auto" w:fill="FFFFFF"/>
        <w:spacing w:before="0" w:beforeAutospacing="0" w:after="0" w:afterAutospacing="0" w:line="400" w:lineRule="exact"/>
        <w:ind w:firstLineChars="200" w:firstLine="560"/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交通部</w:t>
      </w:r>
      <w:proofErr w:type="gramStart"/>
      <w:r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觀光</w:t>
      </w:r>
      <w:r w:rsidR="00717D34" w:rsidRP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署</w:t>
      </w:r>
      <w:r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雲嘉南</w:t>
      </w:r>
      <w:proofErr w:type="gramEnd"/>
      <w:r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濱海國家風景區管理處</w:t>
      </w:r>
      <w:r w:rsid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(</w:t>
      </w:r>
      <w:r w:rsidR="00717D34" w:rsidRP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以下簡稱雲嘉南管理處</w:t>
      </w:r>
      <w:r w:rsid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)於</w:t>
      </w:r>
      <w:r w:rsidR="00717D34" w:rsidRP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9月21日下午</w:t>
      </w:r>
      <w:r w:rsidR="000310C3" w:rsidRPr="000310C3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特別</w:t>
      </w:r>
      <w: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邀請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知名</w:t>
      </w:r>
      <w:r w:rsidR="000310C3" w:rsidRPr="000310C3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餐飲</w:t>
      </w:r>
      <w:r w:rsidR="005F4859" w:rsidRPr="000310C3">
        <w:rPr>
          <w:rFonts w:ascii="標楷體" w:eastAsia="標楷體" w:hAnsi="標楷體"/>
          <w:sz w:val="28"/>
          <w:szCs w:val="28"/>
        </w:rPr>
        <w:t>主廚</w:t>
      </w:r>
      <w:r w:rsidR="000310C3" w:rsidRPr="000310C3">
        <w:rPr>
          <w:rFonts w:ascii="標楷體" w:eastAsia="標楷體" w:hAnsi="標楷體"/>
          <w:sz w:val="28"/>
          <w:szCs w:val="28"/>
        </w:rPr>
        <w:t>陳俊銘</w:t>
      </w:r>
      <w:r w:rsidR="005F4859">
        <w:rPr>
          <w:rFonts w:ascii="標楷體" w:eastAsia="標楷體" w:hAnsi="標楷體" w:hint="eastAsia"/>
          <w:sz w:val="28"/>
          <w:szCs w:val="28"/>
        </w:rPr>
        <w:t>擔任</w:t>
      </w:r>
      <w:r w:rsidR="005F4859" w:rsidRPr="005F485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餐飲大師實作工作坊</w:t>
      </w:r>
      <w:r w:rsidR="000310C3"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主講人</w:t>
      </w:r>
      <w:r w:rsidR="000310C3" w:rsidRPr="000310C3">
        <w:rPr>
          <w:rFonts w:ascii="標楷體" w:eastAsia="標楷體" w:hAnsi="標楷體" w:hint="eastAsia"/>
          <w:sz w:val="28"/>
          <w:szCs w:val="28"/>
        </w:rPr>
        <w:t>，</w:t>
      </w:r>
      <w:r w:rsidR="0002465A" w:rsidRPr="000310C3">
        <w:rPr>
          <w:rFonts w:ascii="標楷體" w:eastAsia="標楷體" w:hAnsi="標楷體"/>
          <w:sz w:val="28"/>
          <w:szCs w:val="28"/>
        </w:rPr>
        <w:t>陳</w:t>
      </w:r>
      <w:r w:rsidR="0002465A" w:rsidRPr="00717D34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主廚</w:t>
      </w:r>
      <w:r w:rsidR="0002465A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先後</w:t>
      </w:r>
      <w:r w:rsidR="0002465A" w:rsidRP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任職</w:t>
      </w:r>
      <w:r w:rsidR="0002465A" w:rsidRPr="00717D34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粵菜餐廳「龍都酒樓」、米其林一星「大三元」和泰式餐廳「泰平天國」，擅長多元料理元素結合，將</w:t>
      </w:r>
      <w:r w:rsidR="0002465A" w:rsidRP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各式</w:t>
      </w:r>
      <w:r w:rsidR="0002465A" w:rsidRPr="00717D34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料理融入發</w:t>
      </w:r>
      <w:r w:rsidR="0002465A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展成為特色</w:t>
      </w:r>
      <w:r w:rsidR="0002465A" w:rsidRPr="00717D34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風格</w:t>
      </w:r>
      <w:r w:rsidR="0002465A" w:rsidRP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創新料理</w:t>
      </w:r>
      <w:r w:rsidR="0002465A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，要以一星</w:t>
      </w:r>
      <w:proofErr w:type="gramStart"/>
      <w:r w:rsidR="0002465A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級菜色</w:t>
      </w:r>
      <w:proofErr w:type="gramEnd"/>
      <w:r w:rsidR="0002465A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來迎接遊客至雲嘉南</w:t>
      </w:r>
      <w:r w:rsidR="0002465A" w:rsidRP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。</w:t>
      </w:r>
    </w:p>
    <w:p w:rsidR="0002465A" w:rsidRDefault="0002465A" w:rsidP="00237779">
      <w:pPr>
        <w:pStyle w:val="Web"/>
        <w:shd w:val="clear" w:color="auto" w:fill="FFFFFF"/>
        <w:spacing w:before="0" w:beforeAutospacing="0" w:after="0" w:afterAutospacing="0" w:line="4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工作坊大師陳主廚</w:t>
      </w:r>
      <w:r w:rsidR="00BB486E" w:rsidRPr="000310C3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以「</w:t>
      </w:r>
      <w:r w:rsidR="00BB486E"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在地好料，星質感</w:t>
      </w:r>
      <w:r w:rsidR="00BB486E" w:rsidRPr="000310C3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」為主題</w:t>
      </w:r>
      <w:r w:rsidR="00BB486E"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="005F485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為創新料理先</w:t>
      </w:r>
      <w:r w:rsidR="00717D3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徵集雲嘉南濱海觀光圈業者提供</w:t>
      </w:r>
      <w:r w:rsidR="00BB486E"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最好最新鮮的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季節性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在地</w:t>
      </w:r>
      <w:r w:rsidR="00BB486E"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食材</w:t>
      </w:r>
      <w:proofErr w:type="gramEnd"/>
      <w:r w:rsidR="00BB486E"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也</w:t>
      </w:r>
      <w:r w:rsidRP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親自</w:t>
      </w: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前往當地</w:t>
      </w:r>
      <w:r w:rsidRP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品嘗、了解食材</w:t>
      </w: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特色、性質</w:t>
      </w:r>
      <w:r w:rsidRP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後，</w:t>
      </w: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再盡情發揮開發</w:t>
      </w:r>
      <w:r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出</w:t>
      </w:r>
      <w:r w:rsidR="00833065"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雲嘉南專屬</w:t>
      </w:r>
      <w:r w:rsidR="007B07F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的在地</w:t>
      </w:r>
      <w:r w:rsidR="00833065"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特色</w:t>
      </w:r>
      <w:r w:rsidR="006E3DF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低碳</w:t>
      </w:r>
      <w:r w:rsidR="00833065"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料理</w:t>
      </w:r>
      <w:r w:rsidR="00937E91" w:rsidRPr="00717D34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，</w:t>
      </w:r>
      <w:proofErr w:type="gramStart"/>
      <w:r w:rsidR="008F1DF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如口湖第</w:t>
      </w:r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一鰻波</w:t>
      </w:r>
      <w:r w:rsidR="00C50AC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口感</w:t>
      </w:r>
      <w:proofErr w:type="gramEnd"/>
      <w:r w:rsidR="00C50AC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軟</w:t>
      </w:r>
      <w:proofErr w:type="gramStart"/>
      <w:r w:rsidR="00C50AC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綿</w:t>
      </w:r>
      <w:proofErr w:type="gramEnd"/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的胭脂</w:t>
      </w:r>
      <w:proofErr w:type="gramStart"/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鰻</w:t>
      </w:r>
      <w:proofErr w:type="gramEnd"/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轉化成</w:t>
      </w:r>
      <w:r w:rsidR="002A523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「</w:t>
      </w:r>
      <w:proofErr w:type="gramStart"/>
      <w:r w:rsidR="002A5237" w:rsidRPr="002A523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炙燒鰻魚</w:t>
      </w:r>
      <w:proofErr w:type="gramEnd"/>
      <w:r w:rsidR="002A5237" w:rsidRPr="002A523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鮮蔬沙拉卷</w:t>
      </w:r>
      <w:r w:rsidR="002A523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」、</w:t>
      </w:r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布袋宏展農場產的</w:t>
      </w:r>
      <w:r w:rsidR="00C50AC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低苦味</w:t>
      </w:r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白玉苦瓜結合海鮮的</w:t>
      </w:r>
      <w:r w:rsidR="002A523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「</w:t>
      </w:r>
      <w:r w:rsidR="002A5237" w:rsidRPr="002A523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苦瓜海鮮盅</w:t>
      </w:r>
      <w:r w:rsidR="002A523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</w:t>
      </w:r>
      <w:r w:rsidR="00C50AC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讓不吃苦瓜的人也能入口、獲得神農獎的林家冠軍烏魚子結合無刺</w:t>
      </w:r>
      <w:proofErr w:type="gramStart"/>
      <w:r w:rsidR="00C50AC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虱目魚肚而成</w:t>
      </w:r>
      <w:proofErr w:type="gramEnd"/>
      <w:r w:rsidR="00C50AC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的</w:t>
      </w:r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香</w:t>
      </w:r>
      <w:proofErr w:type="gramStart"/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鬆</w:t>
      </w:r>
      <w:proofErr w:type="gramEnd"/>
      <w:r w:rsidR="002A4C21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…</w:t>
      </w:r>
      <w:r w:rsid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等</w:t>
      </w:r>
      <w:r w:rsidR="00C50AC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並</w:t>
      </w:r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配合</w:t>
      </w:r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國內最古老的</w:t>
      </w:r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井</w:t>
      </w:r>
      <w:r w:rsidR="0002654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仔</w:t>
      </w:r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腳</w:t>
      </w:r>
      <w:r w:rsidR="0002654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鹽田</w:t>
      </w:r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生產的</w:t>
      </w:r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天日</w:t>
      </w:r>
      <w:proofErr w:type="gramStart"/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曬</w:t>
      </w:r>
      <w:proofErr w:type="gramEnd"/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成功鹽及北門</w:t>
      </w:r>
      <w:proofErr w:type="gramStart"/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嶼</w:t>
      </w:r>
      <w:proofErr w:type="gramEnd"/>
      <w:r w:rsidR="0097674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風味餐廳虱目魚黑豆醬油</w:t>
      </w:r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做為調味佐料</w:t>
      </w:r>
      <w:r w:rsidR="0048004B" w:rsidRP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開發出</w:t>
      </w:r>
      <w:r w:rsid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八</w:t>
      </w:r>
      <w:r w:rsidR="0048004B" w:rsidRP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道料理</w:t>
      </w:r>
      <w:r w:rsid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；</w:t>
      </w:r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飲品利用佛都愛玉提供山海能量膠</w:t>
      </w:r>
      <w:proofErr w:type="gramStart"/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原飲結合杰樂番</w:t>
      </w:r>
      <w:proofErr w:type="gramEnd"/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薯園的地瓜、水林祥美餅鋪的花生仁及</w:t>
      </w:r>
      <w:proofErr w:type="gramStart"/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佶蜂園</w:t>
      </w:r>
      <w:proofErr w:type="gramEnd"/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的海口</w:t>
      </w:r>
      <w:proofErr w:type="gramStart"/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蜜</w:t>
      </w:r>
      <w:proofErr w:type="gramEnd"/>
      <w:r w:rsidR="0048004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開發出新口感飲品。</w:t>
      </w:r>
    </w:p>
    <w:p w:rsidR="0002465A" w:rsidRPr="000310C3" w:rsidRDefault="0002465A" w:rsidP="0002465A">
      <w:pPr>
        <w:pStyle w:val="Web"/>
        <w:shd w:val="clear" w:color="auto" w:fill="FFFFFF"/>
        <w:spacing w:before="0" w:beforeAutospacing="0" w:after="0" w:afterAutospacing="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20330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雲嘉南管理處</w:t>
      </w: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今年協助餐飲業者提升經營理念</w:t>
      </w:r>
      <w:r w:rsidR="005F4859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辦理</w:t>
      </w: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大師講座</w:t>
      </w:r>
      <w:r w:rsidR="005F4859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及</w:t>
      </w: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本場次的餐飲實作工作坊，</w:t>
      </w:r>
      <w:r w:rsidR="005F4859" w:rsidRPr="005F4859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期盼藉由大師的實作分享，擴展區域觀光餐飲夥伴視野和創新，並據以運用開創出業者專屬料理</w:t>
      </w:r>
      <w:r w:rsidR="005F4859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；示範過程中</w:t>
      </w: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陳</w:t>
      </w:r>
      <w:r w:rsidRPr="006E3DF3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主廚強調美味的秘訣就是要有最新鮮的食材</w:t>
      </w: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，結合本源特色讓</w:t>
      </w:r>
      <w:proofErr w:type="gramStart"/>
      <w:r w:rsidRPr="000310C3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在地食材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變成低碳餐飲並賦予更珍貴價值</w:t>
      </w:r>
      <w:bookmarkStart w:id="0" w:name="_Hlk146198856"/>
      <w:r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  <w:bookmarkEnd w:id="0"/>
    </w:p>
    <w:p w:rsidR="0002465A" w:rsidRPr="000310C3" w:rsidRDefault="003D341E">
      <w:pPr>
        <w:pStyle w:val="Web"/>
        <w:shd w:val="clear" w:color="auto" w:fill="FFFFFF"/>
        <w:spacing w:before="0" w:beforeAutospacing="0" w:after="0" w:afterAutospacing="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現場</w:t>
      </w:r>
      <w:r w:rsidR="00E04AE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約</w:t>
      </w:r>
      <w:r w:rsidR="007B07F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有5</w:t>
      </w:r>
      <w:r w:rsidR="007B07F1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0</w:t>
      </w:r>
      <w:r w:rsidR="0084682A"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位的</w:t>
      </w:r>
      <w:r w:rsidR="007B07F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雲嘉南業者</w:t>
      </w:r>
      <w:r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到場參與和</w:t>
      </w:r>
      <w:r w:rsidR="007B07F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觀摩</w:t>
      </w:r>
      <w:r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透過現場實作及討論讓</w:t>
      </w:r>
      <w:r w:rsidR="007B07F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原有料理</w:t>
      </w:r>
      <w:r w:rsidR="002A523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再</w:t>
      </w:r>
      <w:r w:rsidR="007B07F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進化，</w:t>
      </w:r>
      <w:r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創新</w:t>
      </w:r>
      <w:r w:rsidR="007B07F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融化</w:t>
      </w:r>
      <w:r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出</w:t>
      </w:r>
      <w:r w:rsidR="00E04AE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新</w:t>
      </w:r>
      <w:r w:rsidR="007B07F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美食，現場這樣一桌</w:t>
      </w:r>
      <w:r w:rsidR="00237779" w:rsidRPr="0023777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比擬「星級料理」</w:t>
      </w:r>
      <w:r w:rsidR="0002654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在地</w:t>
      </w:r>
      <w:r w:rsidR="0003572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特色</w:t>
      </w:r>
      <w:r w:rsidR="0002654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低碳</w:t>
      </w:r>
      <w:r w:rsidR="0003572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美食，</w:t>
      </w:r>
      <w:r w:rsidR="004203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在都會區</w:t>
      </w:r>
      <w:r w:rsidR="0003572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價值</w:t>
      </w:r>
      <w:r w:rsidR="004203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接</w:t>
      </w:r>
      <w:r w:rsidR="0003572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近萬元</w:t>
      </w:r>
      <w:r w:rsidR="004203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或</w:t>
      </w:r>
      <w:r w:rsidR="0003572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以上，但因為雲嘉南為產地，可以</w:t>
      </w:r>
      <w:r w:rsid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以</w:t>
      </w:r>
      <w:r w:rsid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物超所值</w:t>
      </w:r>
      <w:r w:rsid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價格推出</w:t>
      </w:r>
      <w:r w:rsidR="0003572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proofErr w:type="gramStart"/>
      <w:r w:rsid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讓至雲</w:t>
      </w:r>
      <w:proofErr w:type="gramEnd"/>
      <w:r w:rsid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嘉南旅遊的遊</w:t>
      </w:r>
      <w:r w:rsidR="0003572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客前來嘗鮮</w:t>
      </w:r>
      <w:r w:rsid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，也</w:t>
      </w:r>
      <w:r w:rsidR="002A4C21" w:rsidRP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為低碳旅遊與永續環境盡一</w:t>
      </w:r>
      <w:r w:rsidR="00E04AE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份</w:t>
      </w:r>
      <w:r w:rsidR="002A4C21" w:rsidRPr="002A4C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心力</w:t>
      </w:r>
      <w:r w:rsidR="000310C3" w:rsidRPr="000310C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</w:p>
    <w:sectPr w:rsidR="0002465A" w:rsidRPr="000310C3" w:rsidSect="00237779">
      <w:pgSz w:w="11906" w:h="16838"/>
      <w:pgMar w:top="1247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86"/>
    <w:rsid w:val="00006E13"/>
    <w:rsid w:val="000119B6"/>
    <w:rsid w:val="0002465A"/>
    <w:rsid w:val="00026545"/>
    <w:rsid w:val="000310C3"/>
    <w:rsid w:val="00035728"/>
    <w:rsid w:val="0005535E"/>
    <w:rsid w:val="00057997"/>
    <w:rsid w:val="00080EDA"/>
    <w:rsid w:val="000A143F"/>
    <w:rsid w:val="000B20CB"/>
    <w:rsid w:val="000C5A63"/>
    <w:rsid w:val="000C5CDD"/>
    <w:rsid w:val="000D728E"/>
    <w:rsid w:val="000F7B82"/>
    <w:rsid w:val="00115466"/>
    <w:rsid w:val="001373A8"/>
    <w:rsid w:val="00171D32"/>
    <w:rsid w:val="001B016C"/>
    <w:rsid w:val="001C0874"/>
    <w:rsid w:val="001D1EEE"/>
    <w:rsid w:val="001F0DDC"/>
    <w:rsid w:val="00220799"/>
    <w:rsid w:val="00222A04"/>
    <w:rsid w:val="002347BB"/>
    <w:rsid w:val="00237779"/>
    <w:rsid w:val="00254D7A"/>
    <w:rsid w:val="00287B25"/>
    <w:rsid w:val="002A4C21"/>
    <w:rsid w:val="002A5237"/>
    <w:rsid w:val="002D3CAE"/>
    <w:rsid w:val="002E4159"/>
    <w:rsid w:val="002F19CB"/>
    <w:rsid w:val="0032195C"/>
    <w:rsid w:val="0036618C"/>
    <w:rsid w:val="003817AB"/>
    <w:rsid w:val="00387A2A"/>
    <w:rsid w:val="003B1F0C"/>
    <w:rsid w:val="003B6342"/>
    <w:rsid w:val="003C1707"/>
    <w:rsid w:val="003D341E"/>
    <w:rsid w:val="003F6A5E"/>
    <w:rsid w:val="004007C1"/>
    <w:rsid w:val="00420330"/>
    <w:rsid w:val="004221A5"/>
    <w:rsid w:val="0044661A"/>
    <w:rsid w:val="00447F10"/>
    <w:rsid w:val="00452436"/>
    <w:rsid w:val="00460032"/>
    <w:rsid w:val="00461302"/>
    <w:rsid w:val="00463FFE"/>
    <w:rsid w:val="004649AB"/>
    <w:rsid w:val="00474235"/>
    <w:rsid w:val="0048004B"/>
    <w:rsid w:val="00480FC5"/>
    <w:rsid w:val="00481835"/>
    <w:rsid w:val="00481A95"/>
    <w:rsid w:val="004C0BDA"/>
    <w:rsid w:val="004C7C6B"/>
    <w:rsid w:val="004D6D46"/>
    <w:rsid w:val="004D7A52"/>
    <w:rsid w:val="004F4617"/>
    <w:rsid w:val="004F5CC3"/>
    <w:rsid w:val="005243A3"/>
    <w:rsid w:val="00531DE6"/>
    <w:rsid w:val="00534308"/>
    <w:rsid w:val="00561043"/>
    <w:rsid w:val="00565754"/>
    <w:rsid w:val="00565DC2"/>
    <w:rsid w:val="00571413"/>
    <w:rsid w:val="005837EA"/>
    <w:rsid w:val="005975C4"/>
    <w:rsid w:val="005D6302"/>
    <w:rsid w:val="005F4859"/>
    <w:rsid w:val="006009EA"/>
    <w:rsid w:val="0061210F"/>
    <w:rsid w:val="00612802"/>
    <w:rsid w:val="00622C3C"/>
    <w:rsid w:val="00633D35"/>
    <w:rsid w:val="0066156D"/>
    <w:rsid w:val="0066679B"/>
    <w:rsid w:val="006742F2"/>
    <w:rsid w:val="00676C57"/>
    <w:rsid w:val="006824FD"/>
    <w:rsid w:val="006A0BF8"/>
    <w:rsid w:val="006E3A94"/>
    <w:rsid w:val="006E3DF3"/>
    <w:rsid w:val="006F7AB8"/>
    <w:rsid w:val="0071241E"/>
    <w:rsid w:val="00717D34"/>
    <w:rsid w:val="00726B38"/>
    <w:rsid w:val="00745723"/>
    <w:rsid w:val="00746138"/>
    <w:rsid w:val="00756677"/>
    <w:rsid w:val="00776373"/>
    <w:rsid w:val="00776DA1"/>
    <w:rsid w:val="007B07F1"/>
    <w:rsid w:val="007C066D"/>
    <w:rsid w:val="007F5500"/>
    <w:rsid w:val="00806A30"/>
    <w:rsid w:val="00811478"/>
    <w:rsid w:val="00831DA3"/>
    <w:rsid w:val="00833065"/>
    <w:rsid w:val="0084682A"/>
    <w:rsid w:val="008629E9"/>
    <w:rsid w:val="008912B0"/>
    <w:rsid w:val="00892386"/>
    <w:rsid w:val="008A1CFC"/>
    <w:rsid w:val="008B0453"/>
    <w:rsid w:val="008F1DF8"/>
    <w:rsid w:val="008F4183"/>
    <w:rsid w:val="00914D2E"/>
    <w:rsid w:val="00937E91"/>
    <w:rsid w:val="00967536"/>
    <w:rsid w:val="00970E8B"/>
    <w:rsid w:val="00976747"/>
    <w:rsid w:val="009B077C"/>
    <w:rsid w:val="009C1FC0"/>
    <w:rsid w:val="009D50B3"/>
    <w:rsid w:val="009D5424"/>
    <w:rsid w:val="009D6AE0"/>
    <w:rsid w:val="00A2051A"/>
    <w:rsid w:val="00A36196"/>
    <w:rsid w:val="00A47938"/>
    <w:rsid w:val="00A84168"/>
    <w:rsid w:val="00A845B4"/>
    <w:rsid w:val="00AB4CC4"/>
    <w:rsid w:val="00AC7F30"/>
    <w:rsid w:val="00AF1848"/>
    <w:rsid w:val="00B04E25"/>
    <w:rsid w:val="00B163AB"/>
    <w:rsid w:val="00B42A29"/>
    <w:rsid w:val="00B66660"/>
    <w:rsid w:val="00B8304B"/>
    <w:rsid w:val="00B83E36"/>
    <w:rsid w:val="00B97660"/>
    <w:rsid w:val="00BB486E"/>
    <w:rsid w:val="00BE1032"/>
    <w:rsid w:val="00BF634B"/>
    <w:rsid w:val="00C2763B"/>
    <w:rsid w:val="00C312EB"/>
    <w:rsid w:val="00C346CD"/>
    <w:rsid w:val="00C50AC7"/>
    <w:rsid w:val="00C542D8"/>
    <w:rsid w:val="00CA6B37"/>
    <w:rsid w:val="00CB152E"/>
    <w:rsid w:val="00CC7672"/>
    <w:rsid w:val="00CE1FF3"/>
    <w:rsid w:val="00CE306F"/>
    <w:rsid w:val="00CF7EEB"/>
    <w:rsid w:val="00D465FD"/>
    <w:rsid w:val="00D53208"/>
    <w:rsid w:val="00D541A5"/>
    <w:rsid w:val="00D55623"/>
    <w:rsid w:val="00D704C6"/>
    <w:rsid w:val="00D71C88"/>
    <w:rsid w:val="00D82837"/>
    <w:rsid w:val="00D84A05"/>
    <w:rsid w:val="00DD2261"/>
    <w:rsid w:val="00DD3C43"/>
    <w:rsid w:val="00DE37A2"/>
    <w:rsid w:val="00DF6F6C"/>
    <w:rsid w:val="00E04AE5"/>
    <w:rsid w:val="00E126DB"/>
    <w:rsid w:val="00E15BFB"/>
    <w:rsid w:val="00E41B3C"/>
    <w:rsid w:val="00E70C74"/>
    <w:rsid w:val="00EB5A43"/>
    <w:rsid w:val="00EB7293"/>
    <w:rsid w:val="00EC2E8B"/>
    <w:rsid w:val="00EC3CF4"/>
    <w:rsid w:val="00EC41DC"/>
    <w:rsid w:val="00F26821"/>
    <w:rsid w:val="00F27B86"/>
    <w:rsid w:val="00F36BCE"/>
    <w:rsid w:val="00F71212"/>
    <w:rsid w:val="00F90697"/>
    <w:rsid w:val="00FA1DBA"/>
    <w:rsid w:val="00FA7C9D"/>
    <w:rsid w:val="00FD5BDE"/>
    <w:rsid w:val="00FE4124"/>
    <w:rsid w:val="7920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08E9"/>
  <w15:docId w15:val="{2220C3CC-25C6-464C-957E-03D9253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5243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link w:val="aa"/>
    <w:uiPriority w:val="99"/>
    <w:unhideWhenUsed/>
    <w:rPr>
      <w:b/>
      <w:bCs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rPr>
      <w:sz w:val="18"/>
      <w:szCs w:val="18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註解文字 字元"/>
    <w:basedOn w:val="a0"/>
    <w:link w:val="a5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a">
    <w:name w:val="註解主旨 字元"/>
    <w:basedOn w:val="a6"/>
    <w:link w:val="a9"/>
    <w:uiPriority w:val="99"/>
    <w:semiHidden/>
    <w:qFormat/>
    <w:rPr>
      <w:rFonts w:ascii="Times New Roman" w:eastAsia="新細明體" w:hAnsi="Times New Roman" w:cs="Times New Roman"/>
      <w:b/>
      <w:bCs/>
      <w:szCs w:val="24"/>
    </w:rPr>
  </w:style>
  <w:style w:type="character" w:customStyle="1" w:styleId="10">
    <w:name w:val="未解析的提及項目1"/>
    <w:basedOn w:val="a0"/>
    <w:uiPriority w:val="99"/>
    <w:unhideWhenUsed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726B38"/>
    <w:rPr>
      <w:i/>
      <w:iCs/>
    </w:rPr>
  </w:style>
  <w:style w:type="character" w:customStyle="1" w:styleId="20">
    <w:name w:val="標題 2 字元"/>
    <w:basedOn w:val="a0"/>
    <w:link w:val="2"/>
    <w:uiPriority w:val="9"/>
    <w:rsid w:val="00452436"/>
    <w:rPr>
      <w:rFonts w:ascii="新細明體" w:eastAsia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9F27B0-FB98-4781-B74F-6E6BEF2CD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銘鈺 李</cp:lastModifiedBy>
  <cp:revision>2</cp:revision>
  <cp:lastPrinted>2020-07-23T04:28:00Z</cp:lastPrinted>
  <dcterms:created xsi:type="dcterms:W3CDTF">2023-09-21T08:27:00Z</dcterms:created>
  <dcterms:modified xsi:type="dcterms:W3CDTF">2023-09-21T08:27:00Z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