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DBCB4" w14:textId="53775FC9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【交通部觀光局雲嘉南濱海國家風景區管理處新聞稿】  </w:t>
      </w:r>
    </w:p>
    <w:p w14:paraId="230D3509" w14:textId="2F641812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</w:t>
      </w:r>
      <w:r w:rsidR="00254D7A">
        <w:rPr>
          <w:rFonts w:ascii="標楷體" w:eastAsia="標楷體" w:hAnsi="標楷體" w:hint="eastAsia"/>
          <w:sz w:val="28"/>
          <w:szCs w:val="28"/>
        </w:rPr>
        <w:t>:1</w:t>
      </w:r>
      <w:r w:rsidR="005975C4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81B95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47942">
        <w:rPr>
          <w:rFonts w:ascii="標楷體" w:eastAsia="標楷體" w:hAnsi="標楷體" w:hint="eastAsia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4CB86679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14:paraId="593FFF61" w14:textId="77777777" w:rsidR="00D55623" w:rsidRDefault="00254D7A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新聞聯絡人：蘇課長昀柏</w:t>
      </w:r>
      <w:r w:rsidR="00D55623">
        <w:rPr>
          <w:rFonts w:ascii="標楷體" w:eastAsia="標楷體" w:hAnsi="標楷體" w:hint="eastAsia"/>
          <w:sz w:val="28"/>
          <w:szCs w:val="28"/>
        </w:rPr>
        <w:t xml:space="preserve"> 電話：06-7861000轉</w:t>
      </w:r>
      <w:r>
        <w:rPr>
          <w:rFonts w:ascii="標楷體" w:eastAsia="標楷體" w:hAnsi="標楷體" w:hint="eastAsia"/>
          <w:sz w:val="28"/>
          <w:szCs w:val="28"/>
        </w:rPr>
        <w:t>220</w:t>
      </w:r>
    </w:p>
    <w:p w14:paraId="07351AC3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154D88B0" w14:textId="0616103D" w:rsidR="00776DA1" w:rsidRDefault="00776DA1" w:rsidP="00254D7A">
      <w:pPr>
        <w:spacing w:beforeLines="50" w:before="180" w:afterLines="50" w:after="180" w:line="440" w:lineRule="exact"/>
        <w:jc w:val="both"/>
        <w:rPr>
          <w:rFonts w:ascii="標楷體" w:eastAsia="標楷體" w:hAnsi="標楷體"/>
          <w:b/>
          <w:color w:val="FF0000"/>
          <w:sz w:val="32"/>
          <w:szCs w:val="32"/>
          <w:lang w:eastAsia="zh-HK"/>
        </w:rPr>
      </w:pPr>
      <w:bookmarkStart w:id="0" w:name="_Hlk62728577"/>
      <w:r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賀</w:t>
      </w:r>
      <w:bookmarkStart w:id="1" w:name="_GoBack"/>
      <w:bookmarkEnd w:id="1"/>
      <w:r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「追光逐影藝術季」</w:t>
      </w:r>
      <w:r w:rsidR="001E2304">
        <w:rPr>
          <w:rFonts w:ascii="標楷體" w:eastAsia="標楷體" w:hAnsi="標楷體" w:hint="eastAsia"/>
          <w:b/>
          <w:color w:val="FF0000"/>
          <w:sz w:val="32"/>
          <w:szCs w:val="32"/>
        </w:rPr>
        <w:t>作品</w:t>
      </w:r>
      <w:r w:rsidR="00A845B4"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「</w:t>
      </w:r>
      <w:r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龍宮</w:t>
      </w:r>
      <w:r w:rsidR="00A845B4"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」</w:t>
      </w:r>
      <w:r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榮獲德國柏林</w:t>
      </w:r>
      <w:r w:rsidR="00745723"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地景藝術</w:t>
      </w:r>
      <w:r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設計獎銀獎</w:t>
      </w:r>
    </w:p>
    <w:bookmarkEnd w:id="0"/>
    <w:p w14:paraId="15BDA8FA" w14:textId="04618BFE" w:rsidR="001E2304" w:rsidRDefault="00B32251" w:rsidP="00776DA1">
      <w:pPr>
        <w:spacing w:line="460" w:lineRule="exact"/>
        <w:ind w:leftChars="59" w:left="142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交通部觀光局</w:t>
      </w:r>
      <w:r w:rsidR="004C7C6B">
        <w:rPr>
          <w:rFonts w:ascii="標楷體" w:eastAsia="標楷體" w:hAnsi="標楷體" w:hint="eastAsia"/>
          <w:sz w:val="28"/>
          <w:szCs w:val="28"/>
        </w:rPr>
        <w:t>雲嘉南濱海國家風景區管理處</w:t>
      </w:r>
      <w:r>
        <w:rPr>
          <w:rFonts w:ascii="標楷體" w:eastAsia="標楷體" w:hAnsi="標楷體" w:hint="eastAsia"/>
          <w:sz w:val="28"/>
          <w:szCs w:val="28"/>
        </w:rPr>
        <w:t>(以下稱雲管處)於2020年7-8月在嘉義布袋海景公園(高跟鞋教堂)</w:t>
      </w:r>
      <w:r w:rsidR="001E2304">
        <w:rPr>
          <w:rFonts w:ascii="標楷體" w:eastAsia="標楷體" w:hAnsi="標楷體" w:hint="eastAsia"/>
          <w:sz w:val="28"/>
          <w:szCs w:val="28"/>
        </w:rPr>
        <w:t>舉辦</w:t>
      </w:r>
      <w:r>
        <w:rPr>
          <w:rFonts w:ascii="標楷體" w:eastAsia="標楷體" w:hAnsi="標楷體" w:hint="eastAsia"/>
          <w:sz w:val="28"/>
          <w:szCs w:val="28"/>
        </w:rPr>
        <w:t>「2020追光逐影藝術季」，</w:t>
      </w:r>
      <w:r w:rsidR="001E2304">
        <w:rPr>
          <w:rFonts w:ascii="標楷體" w:eastAsia="標楷體" w:hAnsi="標楷體" w:hint="eastAsia"/>
          <w:sz w:val="28"/>
          <w:szCs w:val="28"/>
        </w:rPr>
        <w:t>委託定泳文創有限公司進行規劃創作，邀請到藝術家</w:t>
      </w:r>
      <w:r w:rsidR="00776DA1">
        <w:rPr>
          <w:rFonts w:ascii="標楷體" w:eastAsia="標楷體" w:hAnsi="標楷體" w:hint="eastAsia"/>
          <w:sz w:val="28"/>
          <w:szCs w:val="28"/>
        </w:rPr>
        <w:t>循著嘉義布袋的人文風情，結合光影創作出屬於在地特色的地景藝術，其中由</w:t>
      </w:r>
      <w:r w:rsidR="008823E1">
        <w:rPr>
          <w:rFonts w:ascii="標楷體" w:eastAsia="標楷體" w:hAnsi="標楷體" w:hint="eastAsia"/>
          <w:sz w:val="28"/>
          <w:szCs w:val="28"/>
        </w:rPr>
        <w:t>藝術家</w:t>
      </w:r>
      <w:r w:rsidR="00776DA1">
        <w:rPr>
          <w:rFonts w:ascii="標楷體" w:eastAsia="標楷體" w:hAnsi="標楷體" w:hint="eastAsia"/>
          <w:sz w:val="28"/>
          <w:szCs w:val="28"/>
        </w:rPr>
        <w:t>范承宗創作的</w:t>
      </w:r>
      <w:r w:rsidR="001E2304">
        <w:rPr>
          <w:rFonts w:ascii="標楷體" w:eastAsia="標楷體" w:hAnsi="標楷體" w:hint="eastAsia"/>
          <w:sz w:val="28"/>
          <w:szCs w:val="28"/>
        </w:rPr>
        <w:t>「</w:t>
      </w:r>
      <w:r w:rsidR="00776DA1">
        <w:rPr>
          <w:rFonts w:ascii="標楷體" w:eastAsia="標楷體" w:hAnsi="標楷體" w:hint="eastAsia"/>
          <w:sz w:val="28"/>
          <w:szCs w:val="28"/>
        </w:rPr>
        <w:t>龍宮</w:t>
      </w:r>
      <w:r w:rsidR="001E2304">
        <w:rPr>
          <w:rFonts w:ascii="標楷體" w:eastAsia="標楷體" w:hAnsi="標楷體" w:hint="eastAsia"/>
          <w:sz w:val="28"/>
          <w:szCs w:val="28"/>
        </w:rPr>
        <w:t>」</w:t>
      </w:r>
      <w:r w:rsidR="00776DA1">
        <w:rPr>
          <w:rFonts w:ascii="標楷體" w:eastAsia="標楷體" w:hAnsi="標楷體" w:hint="eastAsia"/>
          <w:sz w:val="28"/>
          <w:szCs w:val="28"/>
        </w:rPr>
        <w:t>，</w:t>
      </w:r>
      <w:r w:rsidR="00AD5F2F">
        <w:rPr>
          <w:rFonts w:ascii="標楷體" w:eastAsia="標楷體" w:hAnsi="標楷體" w:hint="eastAsia"/>
          <w:sz w:val="28"/>
          <w:szCs w:val="28"/>
        </w:rPr>
        <w:t>使用有機材料製作</w:t>
      </w:r>
      <w:r w:rsidR="00B8304B" w:rsidRPr="00B8304B">
        <w:rPr>
          <w:rFonts w:ascii="標楷體" w:eastAsia="標楷體" w:hAnsi="標楷體" w:hint="eastAsia"/>
          <w:sz w:val="28"/>
          <w:szCs w:val="28"/>
        </w:rPr>
        <w:t>，具有儀式感的仿生裝置</w:t>
      </w:r>
      <w:r w:rsidR="001E2304">
        <w:rPr>
          <w:rFonts w:ascii="標楷體" w:eastAsia="標楷體" w:hAnsi="標楷體" w:hint="eastAsia"/>
          <w:sz w:val="28"/>
          <w:szCs w:val="28"/>
        </w:rPr>
        <w:t>作品，參加2021年德國柏林設計獎獲得地景藝術設計獎「銀獎」殊榮。</w:t>
      </w:r>
    </w:p>
    <w:p w14:paraId="2E5879F1" w14:textId="410E54B3" w:rsidR="00776DA1" w:rsidRDefault="001E2304" w:rsidP="00381B95">
      <w:pPr>
        <w:spacing w:line="460" w:lineRule="exact"/>
        <w:ind w:leftChars="59" w:left="142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B8304B">
        <w:rPr>
          <w:rFonts w:ascii="標楷體" w:eastAsia="標楷體" w:hAnsi="標楷體" w:hint="eastAsia"/>
          <w:sz w:val="28"/>
          <w:szCs w:val="28"/>
        </w:rPr>
        <w:t>龍宮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B8304B">
        <w:rPr>
          <w:rFonts w:ascii="標楷體" w:eastAsia="標楷體" w:hAnsi="標楷體" w:hint="eastAsia"/>
          <w:sz w:val="28"/>
          <w:szCs w:val="28"/>
        </w:rPr>
        <w:t>設計理念以</w:t>
      </w:r>
      <w:r>
        <w:rPr>
          <w:rFonts w:ascii="標楷體" w:eastAsia="標楷體" w:hAnsi="標楷體" w:hint="eastAsia"/>
          <w:sz w:val="28"/>
          <w:szCs w:val="28"/>
        </w:rPr>
        <w:t>台灣海域</w:t>
      </w:r>
      <w:r w:rsidR="00B8304B" w:rsidRPr="00B8304B">
        <w:rPr>
          <w:rFonts w:ascii="標楷體" w:eastAsia="標楷體" w:hAnsi="標楷體" w:hint="eastAsia"/>
          <w:sz w:val="28"/>
          <w:szCs w:val="28"/>
        </w:rPr>
        <w:t>豐富的魚、蝦、蟹、螺、貝等海洋生物，牠們的有機造形樣貌與美感令藝術家范承宗為之著迷，他將多種海洋生物的造形特徵揉合在一起，並以竹、木、繩材進行構築與編織，創作出樣貌特殊且具有儀式感的空間地景裝置，入夜後牠將亮起隨呼吸頻率忽明忽滅的光，如一頭在夜裡甦醒的巨獸，帶著島民們神往海洋故事裡的神秘龍宮。</w:t>
      </w:r>
    </w:p>
    <w:p w14:paraId="3BEB860C" w14:textId="5487AA4D" w:rsidR="00776DA1" w:rsidRDefault="00B8304B" w:rsidP="00AC123D">
      <w:pPr>
        <w:spacing w:line="460" w:lineRule="exact"/>
        <w:ind w:leftChars="59" w:left="142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德國</w:t>
      </w:r>
      <w:r w:rsidRPr="00B8304B">
        <w:rPr>
          <w:rFonts w:ascii="標楷體" w:eastAsia="標楷體" w:hAnsi="標楷體" w:hint="eastAsia"/>
          <w:sz w:val="28"/>
          <w:szCs w:val="28"/>
        </w:rPr>
        <w:t>柏林設計獎設置了空間、產品、視覺、圖形、數字體驗設計、最佳工作室等40多個類別供設計師選擇，該獎項對傑出項目的認可創造了條件。</w:t>
      </w:r>
      <w:r w:rsidR="003B6342">
        <w:rPr>
          <w:rFonts w:ascii="標楷體" w:eastAsia="標楷體" w:hAnsi="標楷體" w:hint="eastAsia"/>
          <w:sz w:val="28"/>
          <w:szCs w:val="28"/>
        </w:rPr>
        <w:t>「</w:t>
      </w:r>
      <w:r w:rsidR="00F26821">
        <w:rPr>
          <w:rFonts w:ascii="標楷體" w:eastAsia="標楷體" w:hAnsi="標楷體" w:hint="eastAsia"/>
          <w:sz w:val="28"/>
          <w:szCs w:val="28"/>
        </w:rPr>
        <w:t>追光逐影藝術季</w:t>
      </w:r>
      <w:r w:rsidR="003B6342">
        <w:rPr>
          <w:rFonts w:ascii="標楷體" w:eastAsia="標楷體" w:hAnsi="標楷體" w:hint="eastAsia"/>
          <w:sz w:val="28"/>
          <w:szCs w:val="28"/>
        </w:rPr>
        <w:t>」</w:t>
      </w:r>
      <w:r w:rsidR="00F26821">
        <w:rPr>
          <w:rFonts w:ascii="標楷體" w:eastAsia="標楷體" w:hAnsi="標楷體" w:hint="eastAsia"/>
          <w:sz w:val="28"/>
          <w:szCs w:val="28"/>
        </w:rPr>
        <w:t>以龍宮參賽，於</w:t>
      </w:r>
      <w:r w:rsidR="008823E1">
        <w:rPr>
          <w:rFonts w:ascii="標楷體" w:eastAsia="標楷體" w:hAnsi="標楷體" w:hint="eastAsia"/>
          <w:sz w:val="28"/>
          <w:szCs w:val="28"/>
        </w:rPr>
        <w:t>去年</w:t>
      </w:r>
      <w:r w:rsidR="00F26821">
        <w:rPr>
          <w:rFonts w:ascii="標楷體" w:eastAsia="標楷體" w:hAnsi="標楷體" w:hint="eastAsia"/>
          <w:sz w:val="28"/>
          <w:szCs w:val="28"/>
        </w:rPr>
        <w:t>12月份入圍</w:t>
      </w:r>
      <w:r w:rsidR="00F26821" w:rsidRPr="00F26821">
        <w:rPr>
          <w:rFonts w:ascii="標楷體" w:eastAsia="標楷體" w:hAnsi="標楷體" w:hint="eastAsia"/>
          <w:sz w:val="28"/>
          <w:szCs w:val="28"/>
        </w:rPr>
        <w:t>地景藝術創作</w:t>
      </w:r>
      <w:r w:rsidR="00F26821">
        <w:rPr>
          <w:rFonts w:ascii="標楷體" w:eastAsia="標楷體" w:hAnsi="標楷體" w:hint="eastAsia"/>
          <w:sz w:val="28"/>
          <w:szCs w:val="28"/>
        </w:rPr>
        <w:t>，</w:t>
      </w:r>
      <w:r w:rsidR="006E7125">
        <w:rPr>
          <w:rFonts w:ascii="標楷體" w:eastAsia="標楷體" w:hAnsi="標楷體" w:hint="eastAsia"/>
          <w:sz w:val="28"/>
          <w:szCs w:val="28"/>
        </w:rPr>
        <w:t>近期</w:t>
      </w:r>
      <w:r w:rsidR="00745723">
        <w:rPr>
          <w:rFonts w:ascii="標楷體" w:eastAsia="標楷體" w:hAnsi="標楷體" w:hint="eastAsia"/>
          <w:sz w:val="28"/>
          <w:szCs w:val="28"/>
        </w:rPr>
        <w:t>宣布</w:t>
      </w:r>
      <w:r w:rsidR="00F26821">
        <w:rPr>
          <w:rFonts w:ascii="標楷體" w:eastAsia="標楷體" w:hAnsi="標楷體" w:hint="eastAsia"/>
          <w:sz w:val="28"/>
          <w:szCs w:val="28"/>
        </w:rPr>
        <w:t>獲得銀獎，龍宮於</w:t>
      </w:r>
      <w:r>
        <w:rPr>
          <w:rFonts w:ascii="標楷體" w:eastAsia="標楷體" w:hAnsi="標楷體" w:hint="eastAsia"/>
          <w:sz w:val="28"/>
          <w:szCs w:val="28"/>
        </w:rPr>
        <w:t>展出期間獲得無數好評，</w:t>
      </w:r>
      <w:r w:rsidRPr="00B8304B">
        <w:rPr>
          <w:rFonts w:ascii="標楷體" w:eastAsia="標楷體" w:hAnsi="標楷體" w:hint="eastAsia"/>
          <w:sz w:val="28"/>
          <w:szCs w:val="28"/>
        </w:rPr>
        <w:t>這次</w:t>
      </w:r>
      <w:r w:rsidR="00F26821">
        <w:rPr>
          <w:rFonts w:ascii="標楷體" w:eastAsia="標楷體" w:hAnsi="標楷體" w:hint="eastAsia"/>
          <w:sz w:val="28"/>
          <w:szCs w:val="28"/>
        </w:rPr>
        <w:t>獲得</w:t>
      </w:r>
      <w:r w:rsidRPr="00B8304B">
        <w:rPr>
          <w:rFonts w:ascii="標楷體" w:eastAsia="標楷體" w:hAnsi="標楷體" w:hint="eastAsia"/>
          <w:sz w:val="28"/>
          <w:szCs w:val="28"/>
        </w:rPr>
        <w:t>國際</w:t>
      </w:r>
      <w:r w:rsidR="00F26821">
        <w:rPr>
          <w:rFonts w:ascii="標楷體" w:eastAsia="標楷體" w:hAnsi="標楷體" w:hint="eastAsia"/>
          <w:sz w:val="28"/>
          <w:szCs w:val="28"/>
        </w:rPr>
        <w:t>獎項</w:t>
      </w:r>
      <w:r w:rsidRPr="00B8304B">
        <w:rPr>
          <w:rFonts w:ascii="標楷體" w:eastAsia="標楷體" w:hAnsi="標楷體" w:hint="eastAsia"/>
          <w:sz w:val="28"/>
          <w:szCs w:val="28"/>
        </w:rPr>
        <w:t>更是用軟實力讓世界看見台灣、</w:t>
      </w:r>
      <w:r>
        <w:rPr>
          <w:rFonts w:ascii="標楷體" w:eastAsia="標楷體" w:hAnsi="標楷體" w:hint="eastAsia"/>
          <w:sz w:val="28"/>
          <w:szCs w:val="28"/>
        </w:rPr>
        <w:t>看見嘉義。</w:t>
      </w:r>
    </w:p>
    <w:p w14:paraId="43D845F0" w14:textId="7E293501" w:rsidR="00F26821" w:rsidRPr="00F26821" w:rsidRDefault="00F26821" w:rsidP="00776DA1">
      <w:pPr>
        <w:spacing w:line="460" w:lineRule="exact"/>
        <w:ind w:leftChars="59" w:left="142" w:firstLineChars="200" w:firstLine="560"/>
        <w:jc w:val="both"/>
        <w:rPr>
          <w:rFonts w:ascii="標楷體" w:eastAsia="標楷體" w:hAnsi="標楷體"/>
          <w:vanish/>
          <w:sz w:val="28"/>
          <w:szCs w:val="28"/>
          <w:specVanish/>
        </w:rPr>
      </w:pPr>
      <w:r>
        <w:rPr>
          <w:rFonts w:ascii="標楷體" w:eastAsia="標楷體" w:hAnsi="標楷體" w:hint="eastAsia"/>
          <w:sz w:val="28"/>
          <w:szCs w:val="28"/>
        </w:rPr>
        <w:t>龍宮</w:t>
      </w:r>
      <w:r w:rsidR="00381B95">
        <w:rPr>
          <w:rFonts w:ascii="標楷體" w:eastAsia="標楷體" w:hAnsi="標楷體" w:hint="eastAsia"/>
          <w:sz w:val="28"/>
          <w:szCs w:val="28"/>
        </w:rPr>
        <w:t>地景藝術裝置設置於嘉義布袋海景公園(高跟鞋教堂)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AC123D">
        <w:rPr>
          <w:rFonts w:ascii="標楷體" w:eastAsia="標楷體" w:hAnsi="標楷體" w:hint="eastAsia"/>
          <w:sz w:val="28"/>
          <w:szCs w:val="28"/>
        </w:rPr>
        <w:t>歡迎民眾撥空</w:t>
      </w:r>
      <w:r>
        <w:rPr>
          <w:rFonts w:ascii="標楷體" w:eastAsia="標楷體" w:hAnsi="標楷體" w:hint="eastAsia"/>
          <w:sz w:val="28"/>
          <w:szCs w:val="28"/>
        </w:rPr>
        <w:t>前往布袋一睹贏</w:t>
      </w:r>
      <w:r w:rsidR="00745723">
        <w:rPr>
          <w:rFonts w:ascii="標楷體" w:eastAsia="標楷體" w:hAnsi="標楷體" w:hint="eastAsia"/>
          <w:sz w:val="28"/>
          <w:szCs w:val="28"/>
        </w:rPr>
        <w:t>得</w:t>
      </w:r>
      <w:r>
        <w:rPr>
          <w:rFonts w:ascii="標楷體" w:eastAsia="標楷體" w:hAnsi="標楷體" w:hint="eastAsia"/>
          <w:sz w:val="28"/>
          <w:szCs w:val="28"/>
        </w:rPr>
        <w:t>國際肯定的地景藝術作品</w:t>
      </w:r>
      <w:r w:rsidR="00AC123D">
        <w:rPr>
          <w:rFonts w:ascii="標楷體" w:eastAsia="標楷體" w:hAnsi="標楷體" w:hint="eastAsia"/>
          <w:sz w:val="28"/>
          <w:szCs w:val="28"/>
        </w:rPr>
        <w:t>。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雲管處</w:t>
      </w:r>
      <w:r w:rsidR="00AC123D">
        <w:rPr>
          <w:rFonts w:ascii="標楷體" w:eastAsia="標楷體" w:hAnsi="標楷體" w:hint="eastAsia"/>
          <w:color w:val="000000"/>
          <w:sz w:val="28"/>
          <w:szCs w:val="28"/>
        </w:rPr>
        <w:t>建議先到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嘉義布袋海景公園</w:t>
      </w:r>
      <w:r w:rsidR="00AC123D">
        <w:rPr>
          <w:rFonts w:ascii="標楷體" w:eastAsia="標楷體" w:hAnsi="標楷體" w:hint="eastAsia"/>
          <w:sz w:val="28"/>
          <w:szCs w:val="28"/>
        </w:rPr>
        <w:t>(高跟鞋教堂)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欣賞藝術品後，再到鄰近</w:t>
      </w:r>
      <w:r w:rsidR="00AC123D">
        <w:rPr>
          <w:rFonts w:ascii="標楷體" w:eastAsia="標楷體" w:hAnsi="標楷體" w:hint="eastAsia"/>
          <w:color w:val="000000"/>
          <w:sz w:val="28"/>
          <w:szCs w:val="28"/>
        </w:rPr>
        <w:t>老聚落內的布袋五四三故事館、厝味碧沙街聆聽地方故事，中午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漫步布新橋到漁市場找海味，黃昏坐在</w:t>
      </w:r>
      <w:r w:rsidR="001E2304">
        <w:rPr>
          <w:rFonts w:ascii="標楷體" w:eastAsia="標楷體" w:hAnsi="標楷體" w:hint="eastAsia"/>
          <w:color w:val="000000"/>
          <w:sz w:val="28"/>
          <w:szCs w:val="28"/>
        </w:rPr>
        <w:t>觀夕平台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浪漫看夕陽，夜晚再回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到</w:t>
      </w:r>
      <w:r w:rsidR="00AC123D">
        <w:rPr>
          <w:rFonts w:ascii="標楷體" w:eastAsia="標楷體" w:hAnsi="標楷體" w:hint="eastAsia"/>
          <w:color w:val="000000"/>
          <w:sz w:val="28"/>
          <w:szCs w:val="28"/>
        </w:rPr>
        <w:t>嘉義布袋海景公園(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高跟鞋教堂</w:t>
      </w:r>
      <w:r w:rsidR="00AC123D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觀賞</w:t>
      </w:r>
      <w:r w:rsidR="00AC123D">
        <w:rPr>
          <w:rFonts w:ascii="標楷體" w:eastAsia="標楷體" w:hAnsi="標楷體" w:hint="eastAsia"/>
          <w:color w:val="000000"/>
          <w:sz w:val="28"/>
          <w:szCs w:val="28"/>
        </w:rPr>
        <w:t>夜間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燈光秀，體驗日夜不同</w:t>
      </w:r>
      <w:r w:rsidR="00AC123D">
        <w:rPr>
          <w:rFonts w:ascii="標楷體" w:eastAsia="標楷體" w:hAnsi="標楷體" w:hint="eastAsia"/>
          <w:color w:val="000000"/>
          <w:sz w:val="28"/>
          <w:szCs w:val="28"/>
        </w:rPr>
        <w:t>之亮麗景色</w:t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，一起來布袋賞藝術</w:t>
      </w:r>
      <w:r w:rsidR="001E230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commentRangeStart w:id="2"/>
      <w:r w:rsidR="00381B95">
        <w:rPr>
          <w:rFonts w:ascii="標楷體" w:eastAsia="標楷體" w:hAnsi="標楷體" w:hint="eastAsia"/>
          <w:color w:val="000000"/>
          <w:sz w:val="28"/>
          <w:szCs w:val="28"/>
        </w:rPr>
        <w:t>吹</w:t>
      </w:r>
      <w:commentRangeEnd w:id="2"/>
      <w:r w:rsidR="001E2304">
        <w:rPr>
          <w:rStyle w:val="aa"/>
        </w:rPr>
        <w:commentReference w:id="2"/>
      </w:r>
      <w:r w:rsidR="00381B95">
        <w:rPr>
          <w:rFonts w:ascii="標楷體" w:eastAsia="標楷體" w:hAnsi="標楷體" w:hint="eastAsia"/>
          <w:color w:val="000000"/>
          <w:sz w:val="28"/>
          <w:szCs w:val="28"/>
        </w:rPr>
        <w:t>海風吃尚青海產聽音樂看夕陽。</w:t>
      </w:r>
    </w:p>
    <w:p w14:paraId="038EBE15" w14:textId="2D9EB78C" w:rsidR="00776DA1" w:rsidRDefault="00776DA1" w:rsidP="003B6342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80E5A31" w14:textId="7F41C014" w:rsidR="00461302" w:rsidRDefault="00461302" w:rsidP="00461302">
      <w:pPr>
        <w:spacing w:line="460" w:lineRule="exact"/>
        <w:rPr>
          <w:b/>
          <w:bCs/>
        </w:rPr>
      </w:pPr>
    </w:p>
    <w:p w14:paraId="374345C5" w14:textId="35F099A5" w:rsidR="00B8304B" w:rsidRDefault="00B8304B" w:rsidP="00461302">
      <w:pPr>
        <w:spacing w:line="460" w:lineRule="exact"/>
        <w:rPr>
          <w:b/>
          <w:bCs/>
        </w:rPr>
      </w:pPr>
      <w:r>
        <w:rPr>
          <w:rFonts w:hint="eastAsia"/>
          <w:b/>
          <w:bCs/>
        </w:rPr>
        <w:t>得獎網址：</w:t>
      </w:r>
      <w:hyperlink r:id="rId9" w:history="1">
        <w:r w:rsidRPr="00815BDF">
          <w:rPr>
            <w:rStyle w:val="a9"/>
            <w:b/>
            <w:bCs/>
          </w:rPr>
          <w:t>https://drivenxdesign.com/BER21/project.asp?ID=20707</w:t>
        </w:r>
      </w:hyperlink>
    </w:p>
    <w:p w14:paraId="2D6C5EE9" w14:textId="0F9B2FD4" w:rsidR="00B8304B" w:rsidRPr="00B8304B" w:rsidRDefault="00745723" w:rsidP="00461302">
      <w:pPr>
        <w:spacing w:line="460" w:lineRule="exact"/>
        <w:rPr>
          <w:b/>
          <w:bCs/>
        </w:rPr>
      </w:pPr>
      <w:r w:rsidRPr="00B8304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9D813B0" wp14:editId="0F1FBE20">
            <wp:simplePos x="0" y="0"/>
            <wp:positionH relativeFrom="column">
              <wp:posOffset>-10160</wp:posOffset>
            </wp:positionH>
            <wp:positionV relativeFrom="paragraph">
              <wp:posOffset>184150</wp:posOffset>
            </wp:positionV>
            <wp:extent cx="5274310" cy="3480435"/>
            <wp:effectExtent l="0" t="0" r="254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CEBF1" w14:textId="7D53B6DD" w:rsidR="00B8304B" w:rsidRDefault="00B8304B" w:rsidP="00461302">
      <w:pPr>
        <w:spacing w:line="460" w:lineRule="exact"/>
        <w:rPr>
          <w:b/>
          <w:bCs/>
        </w:rPr>
      </w:pPr>
    </w:p>
    <w:p w14:paraId="6F788FAD" w14:textId="08276FC9" w:rsidR="00B8304B" w:rsidRDefault="00B8304B" w:rsidP="00461302">
      <w:pPr>
        <w:spacing w:line="460" w:lineRule="exact"/>
        <w:rPr>
          <w:b/>
          <w:bCs/>
        </w:rPr>
      </w:pPr>
    </w:p>
    <w:p w14:paraId="7485B37F" w14:textId="5FEF7E85" w:rsidR="00B8304B" w:rsidRDefault="00B8304B" w:rsidP="00461302">
      <w:pPr>
        <w:spacing w:line="460" w:lineRule="exact"/>
        <w:rPr>
          <w:b/>
          <w:bCs/>
        </w:rPr>
      </w:pPr>
    </w:p>
    <w:p w14:paraId="73332F33" w14:textId="63055381" w:rsidR="00B8304B" w:rsidRDefault="00B8304B" w:rsidP="00461302">
      <w:pPr>
        <w:spacing w:line="460" w:lineRule="exact"/>
        <w:rPr>
          <w:b/>
          <w:bCs/>
        </w:rPr>
      </w:pPr>
    </w:p>
    <w:p w14:paraId="4CC156B0" w14:textId="59EB67A7" w:rsidR="00B8304B" w:rsidRDefault="00B8304B" w:rsidP="00461302">
      <w:pPr>
        <w:spacing w:line="460" w:lineRule="exact"/>
        <w:rPr>
          <w:b/>
          <w:bCs/>
        </w:rPr>
      </w:pPr>
    </w:p>
    <w:p w14:paraId="74EE81AE" w14:textId="4F868F16" w:rsidR="00B8304B" w:rsidRDefault="00B8304B" w:rsidP="00461302">
      <w:pPr>
        <w:spacing w:line="460" w:lineRule="exact"/>
        <w:rPr>
          <w:b/>
          <w:bCs/>
        </w:rPr>
      </w:pPr>
    </w:p>
    <w:p w14:paraId="782C2C3C" w14:textId="1A72960E" w:rsidR="00745723" w:rsidRDefault="00745723" w:rsidP="00461302">
      <w:pPr>
        <w:spacing w:line="460" w:lineRule="exact"/>
        <w:rPr>
          <w:b/>
          <w:bCs/>
        </w:rPr>
      </w:pPr>
    </w:p>
    <w:p w14:paraId="38F35F3E" w14:textId="7F809AE8" w:rsidR="00745723" w:rsidRDefault="00745723" w:rsidP="00461302">
      <w:pPr>
        <w:spacing w:line="460" w:lineRule="exact"/>
        <w:rPr>
          <w:b/>
          <w:bCs/>
        </w:rPr>
      </w:pPr>
    </w:p>
    <w:p w14:paraId="004091C3" w14:textId="1FA9C7FE" w:rsidR="00745723" w:rsidRDefault="00745723" w:rsidP="00461302">
      <w:pPr>
        <w:spacing w:line="460" w:lineRule="exact"/>
        <w:rPr>
          <w:b/>
          <w:bCs/>
        </w:rPr>
      </w:pPr>
    </w:p>
    <w:p w14:paraId="415F2FFA" w14:textId="67B3F367" w:rsidR="00745723" w:rsidRDefault="00745723" w:rsidP="00461302">
      <w:pPr>
        <w:spacing w:line="460" w:lineRule="exact"/>
        <w:rPr>
          <w:b/>
          <w:bCs/>
        </w:rPr>
      </w:pPr>
    </w:p>
    <w:p w14:paraId="1CCDB250" w14:textId="350A4205" w:rsidR="00745723" w:rsidRDefault="00745723" w:rsidP="00461302">
      <w:pPr>
        <w:spacing w:line="460" w:lineRule="exact"/>
        <w:rPr>
          <w:b/>
          <w:bCs/>
        </w:rPr>
      </w:pPr>
    </w:p>
    <w:p w14:paraId="4EC002FE" w14:textId="0610ABCB" w:rsidR="00745723" w:rsidRDefault="00745723" w:rsidP="00461302">
      <w:pPr>
        <w:spacing w:line="460" w:lineRule="exact"/>
        <w:rPr>
          <w:b/>
          <w:bCs/>
        </w:rPr>
      </w:pPr>
    </w:p>
    <w:sectPr w:rsidR="007457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蘇昀柏" w:date="2021-03-16T12:10:00Z" w:initials="蘇昀柏">
    <w:p w14:paraId="033E3D1E" w14:textId="05BB5143" w:rsidR="001E2304" w:rsidRDefault="001E2304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3E3D1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AE50" w14:textId="77777777" w:rsidR="00ED793A" w:rsidRDefault="00ED793A" w:rsidP="00254D7A">
      <w:r>
        <w:separator/>
      </w:r>
    </w:p>
  </w:endnote>
  <w:endnote w:type="continuationSeparator" w:id="0">
    <w:p w14:paraId="28314D55" w14:textId="77777777" w:rsidR="00ED793A" w:rsidRDefault="00ED793A" w:rsidP="0025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4DEC" w14:textId="77777777" w:rsidR="00ED793A" w:rsidRDefault="00ED793A" w:rsidP="00254D7A">
      <w:r>
        <w:separator/>
      </w:r>
    </w:p>
  </w:footnote>
  <w:footnote w:type="continuationSeparator" w:id="0">
    <w:p w14:paraId="26960D25" w14:textId="77777777" w:rsidR="00ED793A" w:rsidRDefault="00ED793A" w:rsidP="00254D7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蘇昀柏">
    <w15:presenceInfo w15:providerId="AD" w15:userId="S-1-5-21-3422161677-819590423-155474229-24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86"/>
    <w:rsid w:val="000119B6"/>
    <w:rsid w:val="0005535E"/>
    <w:rsid w:val="00080EDA"/>
    <w:rsid w:val="000A143F"/>
    <w:rsid w:val="000B20CB"/>
    <w:rsid w:val="000B72FA"/>
    <w:rsid w:val="000D728E"/>
    <w:rsid w:val="000F7B82"/>
    <w:rsid w:val="00115466"/>
    <w:rsid w:val="00134CB9"/>
    <w:rsid w:val="001373A8"/>
    <w:rsid w:val="001C0874"/>
    <w:rsid w:val="001D1EEE"/>
    <w:rsid w:val="001E2304"/>
    <w:rsid w:val="00220799"/>
    <w:rsid w:val="00222A04"/>
    <w:rsid w:val="002347BB"/>
    <w:rsid w:val="00254D7A"/>
    <w:rsid w:val="002F19CB"/>
    <w:rsid w:val="0032195C"/>
    <w:rsid w:val="0036618C"/>
    <w:rsid w:val="003817AB"/>
    <w:rsid w:val="00381B95"/>
    <w:rsid w:val="003B1F0C"/>
    <w:rsid w:val="003B6342"/>
    <w:rsid w:val="003C1707"/>
    <w:rsid w:val="003F6A5E"/>
    <w:rsid w:val="004221A5"/>
    <w:rsid w:val="00447F10"/>
    <w:rsid w:val="00460032"/>
    <w:rsid w:val="00461302"/>
    <w:rsid w:val="00463FFE"/>
    <w:rsid w:val="004C0BDA"/>
    <w:rsid w:val="004C7C6B"/>
    <w:rsid w:val="004D7A52"/>
    <w:rsid w:val="004F4617"/>
    <w:rsid w:val="004F5CC3"/>
    <w:rsid w:val="005243A3"/>
    <w:rsid w:val="00534308"/>
    <w:rsid w:val="00561043"/>
    <w:rsid w:val="00565754"/>
    <w:rsid w:val="005975C4"/>
    <w:rsid w:val="005D6302"/>
    <w:rsid w:val="00622C3C"/>
    <w:rsid w:val="00633D35"/>
    <w:rsid w:val="00676C57"/>
    <w:rsid w:val="006E7125"/>
    <w:rsid w:val="00745723"/>
    <w:rsid w:val="00746138"/>
    <w:rsid w:val="00756677"/>
    <w:rsid w:val="00776DA1"/>
    <w:rsid w:val="007F5500"/>
    <w:rsid w:val="00806A30"/>
    <w:rsid w:val="00831DA3"/>
    <w:rsid w:val="008823E1"/>
    <w:rsid w:val="008912B0"/>
    <w:rsid w:val="00892386"/>
    <w:rsid w:val="00967536"/>
    <w:rsid w:val="00970E8B"/>
    <w:rsid w:val="009B077C"/>
    <w:rsid w:val="009C1FC0"/>
    <w:rsid w:val="009D50B3"/>
    <w:rsid w:val="009D6AE0"/>
    <w:rsid w:val="00A2051A"/>
    <w:rsid w:val="00A84168"/>
    <w:rsid w:val="00A845B4"/>
    <w:rsid w:val="00AB4CC4"/>
    <w:rsid w:val="00AC123D"/>
    <w:rsid w:val="00AC7F30"/>
    <w:rsid w:val="00AD5F2F"/>
    <w:rsid w:val="00AF1848"/>
    <w:rsid w:val="00B04E25"/>
    <w:rsid w:val="00B163AB"/>
    <w:rsid w:val="00B32251"/>
    <w:rsid w:val="00B42A29"/>
    <w:rsid w:val="00B66660"/>
    <w:rsid w:val="00B8304B"/>
    <w:rsid w:val="00B83E36"/>
    <w:rsid w:val="00B97660"/>
    <w:rsid w:val="00BF634B"/>
    <w:rsid w:val="00C2763B"/>
    <w:rsid w:val="00C542D8"/>
    <w:rsid w:val="00CC7672"/>
    <w:rsid w:val="00CD2333"/>
    <w:rsid w:val="00CE1FF3"/>
    <w:rsid w:val="00CE306F"/>
    <w:rsid w:val="00D465FD"/>
    <w:rsid w:val="00D541A5"/>
    <w:rsid w:val="00D55623"/>
    <w:rsid w:val="00D704C6"/>
    <w:rsid w:val="00D82837"/>
    <w:rsid w:val="00D84A05"/>
    <w:rsid w:val="00DB3F1A"/>
    <w:rsid w:val="00DD3C43"/>
    <w:rsid w:val="00E126DB"/>
    <w:rsid w:val="00E47942"/>
    <w:rsid w:val="00EB5A43"/>
    <w:rsid w:val="00EB715B"/>
    <w:rsid w:val="00EC3CF4"/>
    <w:rsid w:val="00EC41DC"/>
    <w:rsid w:val="00ED793A"/>
    <w:rsid w:val="00EF0E26"/>
    <w:rsid w:val="00F26821"/>
    <w:rsid w:val="00F71212"/>
    <w:rsid w:val="00F9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D70676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4D7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4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4D7A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B830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304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E23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2304"/>
  </w:style>
  <w:style w:type="character" w:customStyle="1" w:styleId="ac">
    <w:name w:val="註解文字 字元"/>
    <w:basedOn w:val="a0"/>
    <w:link w:val="ab"/>
    <w:uiPriority w:val="99"/>
    <w:semiHidden/>
    <w:rsid w:val="001E2304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E23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E2304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rivenxdesign.com/BER21/project.asp?ID=2070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32EF9-44D0-4360-A5B5-27712D28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蘇昀柏</cp:lastModifiedBy>
  <cp:revision>19</cp:revision>
  <cp:lastPrinted>2020-07-23T04:28:00Z</cp:lastPrinted>
  <dcterms:created xsi:type="dcterms:W3CDTF">2021-02-18T11:37:00Z</dcterms:created>
  <dcterms:modified xsi:type="dcterms:W3CDTF">2021-03-16T05:41:00Z</dcterms:modified>
</cp:coreProperties>
</file>